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64B4" w:rsidRPr="00AB64B4" w:rsidRDefault="00AB64B4" w:rsidP="00AB64B4">
      <w:pPr>
        <w:jc w:val="both"/>
        <w:rPr>
          <w:rFonts w:ascii="AvenirNext LT Pro Regular" w:hAnsi="AvenirNext LT Pro Regular" w:cs="Arial"/>
          <w:b/>
          <w:sz w:val="22"/>
        </w:rPr>
      </w:pPr>
    </w:p>
    <w:p w:rsidR="00AB64B4" w:rsidRPr="00AB64B4" w:rsidRDefault="00AB64B4" w:rsidP="00AB64B4">
      <w:pPr>
        <w:jc w:val="right"/>
        <w:rPr>
          <w:rFonts w:ascii="AvenirNext LT Pro Regular" w:hAnsi="AvenirNext LT Pro Regular" w:cs="Arial"/>
          <w:b/>
          <w:sz w:val="22"/>
        </w:rPr>
      </w:pPr>
      <w:r w:rsidRPr="00AB64B4">
        <w:rPr>
          <w:rFonts w:ascii="AvenirNext LT Pro Regular" w:hAnsi="AvenirNext LT Pro Regular" w:cs="Arial"/>
          <w:b/>
          <w:sz w:val="22"/>
        </w:rPr>
        <w:t>Glashütte, im Dezember 2016</w:t>
      </w:r>
    </w:p>
    <w:p w:rsidR="00AB64B4" w:rsidRPr="00AB64B4" w:rsidRDefault="00AB64B4" w:rsidP="00AB64B4">
      <w:pPr>
        <w:jc w:val="both"/>
        <w:rPr>
          <w:rFonts w:ascii="AvenirNext LT Pro Regular" w:hAnsi="AvenirNext LT Pro Regular" w:cs="Arial"/>
          <w:b/>
          <w:sz w:val="22"/>
        </w:rPr>
      </w:pPr>
    </w:p>
    <w:p w:rsidR="00AB64B4" w:rsidRPr="00AB64B4" w:rsidRDefault="00AB64B4" w:rsidP="00AB64B4">
      <w:pPr>
        <w:jc w:val="both"/>
        <w:rPr>
          <w:rFonts w:ascii="AvenirNext LT Pro Regular" w:hAnsi="AvenirNext LT Pro Regular" w:cs="Arial"/>
          <w:b/>
          <w:sz w:val="22"/>
        </w:rPr>
      </w:pPr>
    </w:p>
    <w:p w:rsidR="00AB64B4" w:rsidRPr="00AB64B4" w:rsidRDefault="00AB64B4" w:rsidP="00943EEE">
      <w:pPr>
        <w:rPr>
          <w:rFonts w:ascii="AvenirNext LT Pro Regular" w:hAnsi="AvenirNext LT Pro Regular" w:cs="Arial"/>
          <w:b/>
          <w:sz w:val="48"/>
          <w:szCs w:val="48"/>
        </w:rPr>
      </w:pPr>
      <w:r w:rsidRPr="00AB64B4">
        <w:rPr>
          <w:rFonts w:ascii="AvenirNext LT Pro Regular" w:hAnsi="AvenirNext LT Pro Regular" w:cs="Arial"/>
          <w:b/>
          <w:sz w:val="48"/>
          <w:szCs w:val="48"/>
        </w:rPr>
        <w:t xml:space="preserve">Grossmann Uhren präsentiert </w:t>
      </w:r>
      <w:r>
        <w:rPr>
          <w:rFonts w:ascii="AvenirNext LT Pro Regular" w:hAnsi="AvenirNext LT Pro Regular" w:cs="Arial"/>
          <w:b/>
          <w:sz w:val="48"/>
          <w:szCs w:val="48"/>
        </w:rPr>
        <w:t>das Einzelstück</w:t>
      </w:r>
      <w:r w:rsidRPr="00AB64B4">
        <w:rPr>
          <w:rFonts w:ascii="AvenirNext LT Pro Regular" w:hAnsi="AvenirNext LT Pro Regular" w:cs="Arial"/>
          <w:b/>
          <w:sz w:val="48"/>
          <w:szCs w:val="48"/>
        </w:rPr>
        <w:t xml:space="preserve"> </w:t>
      </w:r>
      <w:r>
        <w:rPr>
          <w:rFonts w:ascii="AvenirNext LT Pro Regular" w:hAnsi="AvenirNext LT Pro Regular" w:cs="Arial"/>
          <w:b/>
          <w:sz w:val="48"/>
          <w:szCs w:val="48"/>
        </w:rPr>
        <w:t>ATUM Skelett</w:t>
      </w:r>
    </w:p>
    <w:p w:rsidR="00AB64B4" w:rsidRPr="00AB64B4" w:rsidRDefault="00AB64B4" w:rsidP="00AB64B4">
      <w:pPr>
        <w:jc w:val="both"/>
        <w:rPr>
          <w:rFonts w:ascii="AvenirNext LT Pro Regular" w:hAnsi="AvenirNext LT Pro Regular" w:cs="Arial"/>
          <w:b/>
          <w:sz w:val="22"/>
        </w:rPr>
      </w:pPr>
    </w:p>
    <w:p w:rsidR="00AB64B4" w:rsidRPr="00AB64B4" w:rsidRDefault="00AB64B4" w:rsidP="00AB64B4">
      <w:pPr>
        <w:jc w:val="both"/>
        <w:rPr>
          <w:rFonts w:ascii="AvenirNext LT Pro Regular" w:hAnsi="AvenirNext LT Pro Regular" w:cs="Arial"/>
          <w:b/>
          <w:sz w:val="22"/>
        </w:rPr>
      </w:pPr>
      <w:r w:rsidRPr="00AB64B4">
        <w:rPr>
          <w:rFonts w:ascii="AvenirNext LT Pro Regular" w:hAnsi="AvenirNext LT Pro Regular" w:cs="Arial"/>
          <w:b/>
          <w:sz w:val="22"/>
        </w:rPr>
        <w:t>Die Verbindung purer Schönheit mit purer Uhrmacherkunst</w:t>
      </w:r>
    </w:p>
    <w:p w:rsidR="00AB64B4" w:rsidRPr="00AB64B4" w:rsidRDefault="00AB64B4" w:rsidP="00AB64B4">
      <w:pPr>
        <w:jc w:val="both"/>
        <w:rPr>
          <w:rFonts w:ascii="AvenirNext LT Pro Regular" w:hAnsi="AvenirNext LT Pro Regular" w:cs="Arial"/>
          <w:b/>
          <w:sz w:val="22"/>
        </w:rPr>
      </w:pPr>
    </w:p>
    <w:p w:rsidR="00AB64B4" w:rsidRPr="00AB64B4" w:rsidRDefault="00AB64B4" w:rsidP="00943EEE">
      <w:pPr>
        <w:spacing w:line="280" w:lineRule="atLeast"/>
        <w:jc w:val="both"/>
        <w:rPr>
          <w:rFonts w:ascii="AvenirNext LT Pro Regular" w:hAnsi="AvenirNext LT Pro Regular" w:cs="Arial"/>
          <w:sz w:val="22"/>
        </w:rPr>
      </w:pPr>
      <w:r w:rsidRPr="00AB64B4">
        <w:rPr>
          <w:rFonts w:ascii="AvenirNext LT Pro Regular" w:hAnsi="AvenirNext LT Pro Regular" w:cs="Arial"/>
          <w:sz w:val="22"/>
        </w:rPr>
        <w:t xml:space="preserve">Wahre Kunstwerke sind Unikate. Die </w:t>
      </w:r>
      <w:r>
        <w:rPr>
          <w:rFonts w:ascii="AvenirNext LT Pro Regular" w:hAnsi="AvenirNext LT Pro Regular" w:cs="Arial"/>
          <w:sz w:val="22"/>
        </w:rPr>
        <w:t xml:space="preserve">ATUM Skelett </w:t>
      </w:r>
      <w:r w:rsidRPr="00AB64B4">
        <w:rPr>
          <w:rFonts w:ascii="AvenirNext LT Pro Regular" w:hAnsi="AvenirNext LT Pro Regular" w:cs="Arial"/>
          <w:sz w:val="22"/>
        </w:rPr>
        <w:t xml:space="preserve">ist ein Kunstwerk. Kein Geringerer als Christophe </w:t>
      </w:r>
      <w:proofErr w:type="spellStart"/>
      <w:r w:rsidRPr="00AB64B4">
        <w:rPr>
          <w:rFonts w:ascii="AvenirNext LT Pro Regular" w:hAnsi="AvenirNext LT Pro Regular" w:cs="Arial"/>
          <w:sz w:val="22"/>
        </w:rPr>
        <w:t>Schaffo</w:t>
      </w:r>
      <w:proofErr w:type="spellEnd"/>
      <w:r w:rsidRPr="00AB64B4">
        <w:rPr>
          <w:rFonts w:ascii="AvenirNext LT Pro Regular" w:hAnsi="AvenirNext LT Pro Regular" w:cs="Arial"/>
          <w:sz w:val="22"/>
        </w:rPr>
        <w:t xml:space="preserve">, der ausgewiesene Meister seines Faches, hat die Ästhetik dieser skelettierten Uhr geschaffen. Und die </w:t>
      </w:r>
      <w:r>
        <w:rPr>
          <w:rFonts w:ascii="AvenirNext LT Pro Regular" w:hAnsi="AvenirNext LT Pro Regular" w:cs="Arial"/>
          <w:sz w:val="22"/>
        </w:rPr>
        <w:t>ATUM Skelett</w:t>
      </w:r>
      <w:r w:rsidRPr="00AB64B4">
        <w:rPr>
          <w:rFonts w:ascii="AvenirNext LT Pro Regular" w:hAnsi="AvenirNext LT Pro Regular" w:cs="Arial"/>
          <w:sz w:val="22"/>
        </w:rPr>
        <w:t xml:space="preserve"> ist ein Unikat. Grossmann legt ein Exemplar der signierten Uhr auf.</w:t>
      </w:r>
    </w:p>
    <w:p w:rsidR="00AB64B4" w:rsidRPr="00AB64B4" w:rsidRDefault="00AB64B4" w:rsidP="00943EEE">
      <w:pPr>
        <w:spacing w:line="280" w:lineRule="atLeast"/>
        <w:jc w:val="both"/>
        <w:rPr>
          <w:rFonts w:ascii="AvenirNext LT Pro Regular" w:hAnsi="AvenirNext LT Pro Regular" w:cs="Arial"/>
          <w:sz w:val="22"/>
        </w:rPr>
      </w:pPr>
    </w:p>
    <w:p w:rsidR="00AB64B4" w:rsidRPr="00AB64B4" w:rsidRDefault="00AB64B4" w:rsidP="00943EEE">
      <w:pPr>
        <w:spacing w:line="280" w:lineRule="atLeast"/>
        <w:jc w:val="both"/>
        <w:rPr>
          <w:rFonts w:ascii="AvenirNext LT Pro Regular" w:hAnsi="AvenirNext LT Pro Regular" w:cs="Arial"/>
          <w:sz w:val="22"/>
        </w:rPr>
      </w:pPr>
      <w:r w:rsidRPr="00AB64B4">
        <w:rPr>
          <w:rFonts w:ascii="AvenirNext LT Pro Regular" w:hAnsi="AvenirNext LT Pro Regular" w:cs="Arial"/>
          <w:sz w:val="22"/>
        </w:rPr>
        <w:t xml:space="preserve">Christophe </w:t>
      </w:r>
      <w:proofErr w:type="spellStart"/>
      <w:r w:rsidRPr="00AB64B4">
        <w:rPr>
          <w:rFonts w:ascii="AvenirNext LT Pro Regular" w:hAnsi="AvenirNext LT Pro Regular" w:cs="Arial"/>
          <w:sz w:val="22"/>
        </w:rPr>
        <w:t>Schaffo</w:t>
      </w:r>
      <w:proofErr w:type="spellEnd"/>
      <w:r w:rsidRPr="00AB64B4">
        <w:rPr>
          <w:rFonts w:ascii="AvenirNext LT Pro Regular" w:hAnsi="AvenirNext LT Pro Regular" w:cs="Arial"/>
          <w:sz w:val="22"/>
        </w:rPr>
        <w:t xml:space="preserve"> liegt die Leidenschaft für seine Handwerkskunst im Blut. Sein Vater Kurt </w:t>
      </w:r>
      <w:proofErr w:type="spellStart"/>
      <w:r w:rsidRPr="00AB64B4">
        <w:rPr>
          <w:rFonts w:ascii="AvenirNext LT Pro Regular" w:hAnsi="AvenirNext LT Pro Regular" w:cs="Arial"/>
          <w:sz w:val="22"/>
        </w:rPr>
        <w:t>Schaffo</w:t>
      </w:r>
      <w:proofErr w:type="spellEnd"/>
      <w:r w:rsidRPr="00AB64B4">
        <w:rPr>
          <w:rFonts w:ascii="AvenirNext LT Pro Regular" w:hAnsi="AvenirNext LT Pro Regular" w:cs="Arial"/>
          <w:sz w:val="22"/>
        </w:rPr>
        <w:t xml:space="preserve"> ist unabhängiger Uhrmacher in Le Locle, in dem abgelegenen Teil der Schweiz, der als die Wiege der Haute </w:t>
      </w:r>
      <w:proofErr w:type="spellStart"/>
      <w:r w:rsidRPr="00AB64B4">
        <w:rPr>
          <w:rFonts w:ascii="AvenirNext LT Pro Regular" w:hAnsi="AvenirNext LT Pro Regular" w:cs="Arial"/>
          <w:sz w:val="22"/>
        </w:rPr>
        <w:t>Horlogerie</w:t>
      </w:r>
      <w:proofErr w:type="spellEnd"/>
      <w:r w:rsidRPr="00AB64B4">
        <w:rPr>
          <w:rFonts w:ascii="AvenirNext LT Pro Regular" w:hAnsi="AvenirNext LT Pro Regular" w:cs="Arial"/>
          <w:sz w:val="22"/>
        </w:rPr>
        <w:t xml:space="preserve"> gilt. Die Region um das </w:t>
      </w:r>
      <w:proofErr w:type="spellStart"/>
      <w:r w:rsidRPr="00AB64B4">
        <w:rPr>
          <w:rFonts w:ascii="AvenirNext LT Pro Regular" w:hAnsi="AvenirNext LT Pro Regular" w:cs="Arial"/>
          <w:sz w:val="22"/>
        </w:rPr>
        <w:t>Vallée</w:t>
      </w:r>
      <w:proofErr w:type="spellEnd"/>
      <w:r w:rsidRPr="00AB64B4">
        <w:rPr>
          <w:rFonts w:ascii="AvenirNext LT Pro Regular" w:hAnsi="AvenirNext LT Pro Regular" w:cs="Arial"/>
          <w:sz w:val="22"/>
        </w:rPr>
        <w:t xml:space="preserve"> du </w:t>
      </w:r>
      <w:proofErr w:type="spellStart"/>
      <w:r w:rsidRPr="00AB64B4">
        <w:rPr>
          <w:rFonts w:ascii="AvenirNext LT Pro Regular" w:hAnsi="AvenirNext LT Pro Regular" w:cs="Arial"/>
          <w:sz w:val="22"/>
        </w:rPr>
        <w:t>Joux</w:t>
      </w:r>
      <w:proofErr w:type="spellEnd"/>
      <w:r w:rsidRPr="00AB64B4">
        <w:rPr>
          <w:rFonts w:ascii="AvenirNext LT Pro Regular" w:hAnsi="AvenirNext LT Pro Regular" w:cs="Arial"/>
          <w:sz w:val="22"/>
        </w:rPr>
        <w:t xml:space="preserve"> steht für weltberühmte Luxusuhren und für die hoch spezialisierten Werkstätten, in denen das Wissen und das Handwerk vom Vater an den Sohn weitergegeben werden. Christophe </w:t>
      </w:r>
      <w:proofErr w:type="spellStart"/>
      <w:r w:rsidRPr="00AB64B4">
        <w:rPr>
          <w:rFonts w:ascii="AvenirNext LT Pro Regular" w:hAnsi="AvenirNext LT Pro Regular" w:cs="Arial"/>
          <w:sz w:val="22"/>
        </w:rPr>
        <w:t>Schaffo</w:t>
      </w:r>
      <w:proofErr w:type="spellEnd"/>
      <w:r w:rsidRPr="00AB64B4">
        <w:rPr>
          <w:rFonts w:ascii="AvenirNext LT Pro Regular" w:hAnsi="AvenirNext LT Pro Regular" w:cs="Arial"/>
          <w:sz w:val="22"/>
        </w:rPr>
        <w:t xml:space="preserve"> erlernt die Kunst des Gravierens bei Raoul </w:t>
      </w:r>
      <w:proofErr w:type="spellStart"/>
      <w:r w:rsidRPr="00AB64B4">
        <w:rPr>
          <w:rFonts w:ascii="AvenirNext LT Pro Regular" w:hAnsi="AvenirNext LT Pro Regular" w:cs="Arial"/>
          <w:sz w:val="22"/>
        </w:rPr>
        <w:t>Boichat</w:t>
      </w:r>
      <w:proofErr w:type="spellEnd"/>
      <w:r w:rsidRPr="00AB64B4">
        <w:rPr>
          <w:rFonts w:ascii="AvenirNext LT Pro Regular" w:hAnsi="AvenirNext LT Pro Regular" w:cs="Arial"/>
          <w:sz w:val="22"/>
        </w:rPr>
        <w:t xml:space="preserve"> an der </w:t>
      </w:r>
      <w:proofErr w:type="spellStart"/>
      <w:r w:rsidRPr="00AB64B4">
        <w:rPr>
          <w:rFonts w:ascii="AvenirNext LT Pro Regular" w:hAnsi="AvenirNext LT Pro Regular" w:cs="Arial"/>
          <w:sz w:val="22"/>
        </w:rPr>
        <w:t>L’Ecole</w:t>
      </w:r>
      <w:proofErr w:type="spellEnd"/>
      <w:r w:rsidRPr="00AB64B4">
        <w:rPr>
          <w:rFonts w:ascii="AvenirNext LT Pro Regular" w:hAnsi="AvenirNext LT Pro Regular" w:cs="Arial"/>
          <w:sz w:val="22"/>
        </w:rPr>
        <w:t xml:space="preserve"> </w:t>
      </w:r>
      <w:proofErr w:type="spellStart"/>
      <w:r w:rsidRPr="00AB64B4">
        <w:rPr>
          <w:rFonts w:ascii="AvenirNext LT Pro Regular" w:hAnsi="AvenirNext LT Pro Regular" w:cs="Arial"/>
          <w:sz w:val="22"/>
        </w:rPr>
        <w:t>d’art</w:t>
      </w:r>
      <w:proofErr w:type="spellEnd"/>
      <w:r w:rsidRPr="00AB64B4">
        <w:rPr>
          <w:rFonts w:ascii="AvenirNext LT Pro Regular" w:hAnsi="AvenirNext LT Pro Regular" w:cs="Arial"/>
          <w:sz w:val="22"/>
        </w:rPr>
        <w:t xml:space="preserve"> de la Chaux-de-Fonds und in der Zusammenarbeit mit seinem Vater. 1985 eröffnet er seine eigene Werkstatt in La </w:t>
      </w:r>
      <w:proofErr w:type="spellStart"/>
      <w:r w:rsidRPr="00AB64B4">
        <w:rPr>
          <w:rFonts w:ascii="AvenirNext LT Pro Regular" w:hAnsi="AvenirNext LT Pro Regular" w:cs="Arial"/>
          <w:sz w:val="22"/>
        </w:rPr>
        <w:t>Brévine</w:t>
      </w:r>
      <w:proofErr w:type="spellEnd"/>
      <w:r w:rsidRPr="00AB64B4">
        <w:rPr>
          <w:rFonts w:ascii="AvenirNext LT Pro Regular" w:hAnsi="AvenirNext LT Pro Regular" w:cs="Arial"/>
          <w:sz w:val="22"/>
        </w:rPr>
        <w:t xml:space="preserve">. Hier entwirft und fertigt er Uhren-Unikate höchster Güte vollständig von Hand und davon höchstens zehn Exemplare pro Jahr. Seine Arbeiten vereinen Technologie, Handwerk und hohe künstlerische Kreativität. In jedes einzelne Werkstück fließen die Inspiration, Erfahrung und das Fingerspitzengefühl seiner begnadeten Hände. Die Kreationen von Christophe </w:t>
      </w:r>
      <w:proofErr w:type="spellStart"/>
      <w:r w:rsidRPr="00AB64B4">
        <w:rPr>
          <w:rFonts w:ascii="AvenirNext LT Pro Regular" w:hAnsi="AvenirNext LT Pro Regular" w:cs="Arial"/>
          <w:sz w:val="22"/>
        </w:rPr>
        <w:t>Schaffo</w:t>
      </w:r>
      <w:proofErr w:type="spellEnd"/>
      <w:r w:rsidRPr="00AB64B4">
        <w:rPr>
          <w:rFonts w:ascii="AvenirNext LT Pro Regular" w:hAnsi="AvenirNext LT Pro Regular" w:cs="Arial"/>
          <w:sz w:val="22"/>
        </w:rPr>
        <w:t xml:space="preserve"> besitzen eine poetische Schönheit und sie erzählen ihrem Besitzer von der Magie der Zeit. </w:t>
      </w:r>
    </w:p>
    <w:p w:rsidR="00AB64B4" w:rsidRPr="00AB64B4" w:rsidRDefault="00AB64B4" w:rsidP="00943EEE">
      <w:pPr>
        <w:spacing w:line="280" w:lineRule="atLeast"/>
        <w:jc w:val="both"/>
        <w:rPr>
          <w:rFonts w:ascii="AvenirNext LT Pro Regular" w:hAnsi="AvenirNext LT Pro Regular" w:cs="Arial"/>
          <w:sz w:val="22"/>
        </w:rPr>
      </w:pPr>
    </w:p>
    <w:p w:rsidR="00AB64B4" w:rsidRPr="00AB64B4" w:rsidRDefault="00AB64B4" w:rsidP="00943EEE">
      <w:pPr>
        <w:spacing w:line="280" w:lineRule="atLeast"/>
        <w:jc w:val="both"/>
        <w:rPr>
          <w:rFonts w:ascii="AvenirNext LT Pro Regular" w:hAnsi="AvenirNext LT Pro Regular" w:cs="Arial"/>
          <w:sz w:val="22"/>
        </w:rPr>
      </w:pPr>
      <w:r w:rsidRPr="00AB64B4">
        <w:rPr>
          <w:rFonts w:ascii="AvenirNext LT Pro Regular" w:hAnsi="AvenirNext LT Pro Regular" w:cs="Arial"/>
          <w:sz w:val="22"/>
        </w:rPr>
        <w:t xml:space="preserve">In der Zusammenarbeit mit Grossmann entsteht durch Christophe </w:t>
      </w:r>
      <w:proofErr w:type="spellStart"/>
      <w:r w:rsidRPr="00AB64B4">
        <w:rPr>
          <w:rFonts w:ascii="AvenirNext LT Pro Regular" w:hAnsi="AvenirNext LT Pro Regular" w:cs="Arial"/>
          <w:sz w:val="22"/>
        </w:rPr>
        <w:t>Schaffo</w:t>
      </w:r>
      <w:proofErr w:type="spellEnd"/>
      <w:r w:rsidRPr="00AB64B4">
        <w:rPr>
          <w:rFonts w:ascii="AvenirNext LT Pro Regular" w:hAnsi="AvenirNext LT Pro Regular" w:cs="Arial"/>
          <w:sz w:val="22"/>
        </w:rPr>
        <w:t xml:space="preserve"> das ästhetisch perfekte Gesicht für eine mechanisch vollkommene Uhr. Das Kaliber 10</w:t>
      </w:r>
      <w:r w:rsidR="00943EEE">
        <w:rPr>
          <w:rFonts w:ascii="AvenirNext LT Pro Regular" w:hAnsi="AvenirNext LT Pro Regular" w:cs="Arial"/>
          <w:sz w:val="22"/>
        </w:rPr>
        <w:t>0</w:t>
      </w:r>
      <w:r w:rsidRPr="00AB64B4">
        <w:rPr>
          <w:rFonts w:ascii="AvenirNext LT Pro Regular" w:hAnsi="AvenirNext LT Pro Regular" w:cs="Arial"/>
          <w:sz w:val="22"/>
        </w:rPr>
        <w:t>.</w:t>
      </w:r>
      <w:r w:rsidR="00943EEE">
        <w:rPr>
          <w:rFonts w:ascii="AvenirNext LT Pro Regular" w:hAnsi="AvenirNext LT Pro Regular" w:cs="Arial"/>
          <w:sz w:val="22"/>
        </w:rPr>
        <w:t>5</w:t>
      </w:r>
      <w:r w:rsidRPr="00AB64B4">
        <w:rPr>
          <w:rFonts w:ascii="AvenirNext LT Pro Regular" w:hAnsi="AvenirNext LT Pro Regular" w:cs="Arial"/>
          <w:sz w:val="22"/>
        </w:rPr>
        <w:t xml:space="preserve"> ist durch die Skelettierung auf ein Minimum an Material reduziert. Jedes einzelne Bauteil ist von Hand </w:t>
      </w:r>
      <w:proofErr w:type="spellStart"/>
      <w:r w:rsidRPr="00AB64B4">
        <w:rPr>
          <w:rFonts w:ascii="AvenirNext LT Pro Regular" w:hAnsi="AvenirNext LT Pro Regular" w:cs="Arial"/>
          <w:sz w:val="22"/>
        </w:rPr>
        <w:t>angliert</w:t>
      </w:r>
      <w:proofErr w:type="spellEnd"/>
      <w:r w:rsidRPr="00AB64B4">
        <w:rPr>
          <w:rFonts w:ascii="AvenirNext LT Pro Regular" w:hAnsi="AvenirNext LT Pro Regular" w:cs="Arial"/>
          <w:sz w:val="22"/>
        </w:rPr>
        <w:t xml:space="preserve">, ziseliert und graviert. In vielen Arbeitsstunden entsteht dieses Gesamtkunstwerk </w:t>
      </w:r>
      <w:proofErr w:type="spellStart"/>
      <w:r w:rsidRPr="00AB64B4">
        <w:rPr>
          <w:rFonts w:ascii="AvenirNext LT Pro Regular" w:hAnsi="AvenirNext LT Pro Regular" w:cs="Arial"/>
          <w:sz w:val="22"/>
        </w:rPr>
        <w:t>uhrmacherischer</w:t>
      </w:r>
      <w:proofErr w:type="spellEnd"/>
      <w:r w:rsidRPr="00AB64B4">
        <w:rPr>
          <w:rFonts w:ascii="AvenirNext LT Pro Regular" w:hAnsi="AvenirNext LT Pro Regular" w:cs="Arial"/>
          <w:sz w:val="22"/>
        </w:rPr>
        <w:t xml:space="preserve"> Präzision und der Kunde </w:t>
      </w:r>
      <w:r w:rsidR="00943EEE">
        <w:rPr>
          <w:rFonts w:ascii="AvenirNext LT Pro Regular" w:hAnsi="AvenirNext LT Pro Regular" w:cs="Arial"/>
          <w:sz w:val="22"/>
        </w:rPr>
        <w:t xml:space="preserve">dieser Einzelanfertigung </w:t>
      </w:r>
      <w:r w:rsidRPr="00AB64B4">
        <w:rPr>
          <w:rFonts w:ascii="AvenirNext LT Pro Regular" w:hAnsi="AvenirNext LT Pro Regular" w:cs="Arial"/>
          <w:sz w:val="22"/>
        </w:rPr>
        <w:t xml:space="preserve">kann wählen zwischen der Ausführung in </w:t>
      </w:r>
      <w:proofErr w:type="spellStart"/>
      <w:r w:rsidRPr="00AB64B4">
        <w:rPr>
          <w:rFonts w:ascii="AvenirNext LT Pro Regular" w:hAnsi="AvenirNext LT Pro Regular" w:cs="Arial"/>
          <w:sz w:val="22"/>
        </w:rPr>
        <w:t>Roségold</w:t>
      </w:r>
      <w:proofErr w:type="spellEnd"/>
      <w:r w:rsidRPr="00AB64B4">
        <w:rPr>
          <w:rFonts w:ascii="AvenirNext LT Pro Regular" w:hAnsi="AvenirNext LT Pro Regular" w:cs="Arial"/>
          <w:sz w:val="22"/>
        </w:rPr>
        <w:t xml:space="preserve"> oder in Weißgold. Die eine </w:t>
      </w:r>
      <w:r>
        <w:rPr>
          <w:rFonts w:ascii="AvenirNext LT Pro Regular" w:hAnsi="AvenirNext LT Pro Regular" w:cs="Arial"/>
          <w:sz w:val="22"/>
        </w:rPr>
        <w:t>ATUM Skelett</w:t>
      </w:r>
      <w:r w:rsidRPr="00AB64B4">
        <w:rPr>
          <w:rFonts w:ascii="AvenirNext LT Pro Regular" w:hAnsi="AvenirNext LT Pro Regular" w:cs="Arial"/>
          <w:sz w:val="22"/>
        </w:rPr>
        <w:t xml:space="preserve"> vereint pure Schönheit mit purer Uhrmacherkunst.</w:t>
      </w:r>
    </w:p>
    <w:p w:rsidR="00BC486F" w:rsidRDefault="00BC486F" w:rsidP="006F124B">
      <w:pPr>
        <w:jc w:val="both"/>
        <w:rPr>
          <w:rFonts w:ascii="AvenirNext LT Pro Regular" w:hAnsi="AvenirNext LT Pro Regular"/>
        </w:rPr>
      </w:pPr>
    </w:p>
    <w:p w:rsidR="001009EC" w:rsidRDefault="001009EC" w:rsidP="006F124B">
      <w:pPr>
        <w:jc w:val="both"/>
        <w:rPr>
          <w:rFonts w:ascii="AvenirNext LT Pro Regular" w:hAnsi="AvenirNext LT Pro Regular"/>
        </w:rPr>
      </w:pPr>
    </w:p>
    <w:p w:rsidR="00BC486F" w:rsidRDefault="00BC486F" w:rsidP="006F124B">
      <w:pPr>
        <w:jc w:val="both"/>
        <w:rPr>
          <w:rFonts w:ascii="AvenirNext LT Pro Regular" w:hAnsi="AvenirNext LT Pro Regular"/>
        </w:rPr>
      </w:pPr>
    </w:p>
    <w:p w:rsidR="00943EEE" w:rsidRDefault="00943EEE" w:rsidP="006F124B">
      <w:pPr>
        <w:jc w:val="both"/>
        <w:rPr>
          <w:rFonts w:ascii="AvenirNext LT Pro Regular" w:hAnsi="AvenirNext LT Pro Regular"/>
        </w:rPr>
      </w:pPr>
    </w:p>
    <w:p w:rsidR="00943EEE" w:rsidRDefault="00943EEE" w:rsidP="006F124B">
      <w:pPr>
        <w:jc w:val="both"/>
        <w:rPr>
          <w:rFonts w:ascii="AvenirNext LT Pro Regular" w:hAnsi="AvenirNext LT Pro Regular"/>
        </w:rPr>
      </w:pPr>
    </w:p>
    <w:p w:rsidR="00943EEE" w:rsidRDefault="00943EEE" w:rsidP="006F124B">
      <w:pPr>
        <w:jc w:val="both"/>
        <w:rPr>
          <w:rFonts w:ascii="AvenirNext LT Pro Regular" w:hAnsi="AvenirNext LT Pro Regular"/>
        </w:rPr>
      </w:pPr>
    </w:p>
    <w:p w:rsidR="00943EEE" w:rsidRDefault="00943EEE" w:rsidP="006F124B">
      <w:pPr>
        <w:jc w:val="both"/>
        <w:rPr>
          <w:rFonts w:ascii="AvenirNext LT Pro Regular" w:hAnsi="AvenirNext LT Pro Regular"/>
        </w:rPr>
      </w:pPr>
    </w:p>
    <w:p w:rsidR="00943EEE" w:rsidRDefault="00943EEE" w:rsidP="006F124B">
      <w:pPr>
        <w:jc w:val="both"/>
        <w:rPr>
          <w:rFonts w:ascii="AvenirNext LT Pro Regular" w:hAnsi="AvenirNext LT Pro Regular"/>
        </w:rPr>
      </w:pPr>
    </w:p>
    <w:p w:rsidR="00BC486F" w:rsidRPr="00A87E58" w:rsidRDefault="00BC486F" w:rsidP="006F124B">
      <w:pPr>
        <w:jc w:val="both"/>
        <w:rPr>
          <w:rFonts w:ascii="AvenirNext LT Pro Regular" w:hAnsi="AvenirNext LT Pro Regular"/>
        </w:rPr>
      </w:pPr>
    </w:p>
    <w:p w:rsidR="006F124B" w:rsidRPr="00A87E58" w:rsidRDefault="006F124B" w:rsidP="006F124B">
      <w:pPr>
        <w:jc w:val="both"/>
        <w:rPr>
          <w:rFonts w:ascii="AvenirNext LT Pro Regular" w:hAnsi="AvenirNext LT Pro Regular"/>
          <w:b/>
          <w:i/>
          <w:sz w:val="14"/>
          <w:szCs w:val="14"/>
        </w:rPr>
      </w:pPr>
    </w:p>
    <w:p w:rsidR="006F124B" w:rsidRPr="00A87E58" w:rsidRDefault="006F124B" w:rsidP="006F124B">
      <w:pPr>
        <w:jc w:val="both"/>
        <w:rPr>
          <w:rFonts w:ascii="AvenirNext LT Pro Regular" w:hAnsi="AvenirNext LT Pro Regular"/>
          <w:b/>
          <w:i/>
          <w:sz w:val="14"/>
          <w:szCs w:val="14"/>
        </w:rPr>
      </w:pPr>
      <w:r w:rsidRPr="00A87E58">
        <w:rPr>
          <w:rFonts w:ascii="AvenirNext LT Pro Regular" w:hAnsi="AvenirNext LT Pro Regular"/>
          <w:b/>
          <w:i/>
          <w:sz w:val="14"/>
          <w:szCs w:val="14"/>
        </w:rPr>
        <w:lastRenderedPageBreak/>
        <w:t xml:space="preserve">Moritz Grossmann Uhren: </w:t>
      </w:r>
    </w:p>
    <w:p w:rsidR="006F124B" w:rsidRPr="00A87E58" w:rsidRDefault="006F124B" w:rsidP="006F124B">
      <w:pPr>
        <w:jc w:val="both"/>
        <w:rPr>
          <w:rFonts w:ascii="AvenirNext LT Pro Regular" w:hAnsi="AvenirNext LT Pro Regular"/>
          <w:i/>
          <w:sz w:val="14"/>
          <w:szCs w:val="14"/>
        </w:rPr>
      </w:pPr>
      <w:r w:rsidRPr="00A87E58">
        <w:rPr>
          <w:rFonts w:ascii="AvenirNext LT Pro Regular" w:hAnsi="AvenirNext LT Pro Regular"/>
          <w:i/>
          <w:sz w:val="14"/>
          <w:szCs w:val="14"/>
        </w:rPr>
        <w:t xml:space="preserve">Moritz Grossmann, geboren 1826 in Dresden, galt als Visionär unter den großen deutschen </w:t>
      </w:r>
      <w:proofErr w:type="spellStart"/>
      <w:r w:rsidRPr="00A87E58">
        <w:rPr>
          <w:rFonts w:ascii="AvenirNext LT Pro Regular" w:hAnsi="AvenirNext LT Pro Regular"/>
          <w:i/>
          <w:sz w:val="14"/>
          <w:szCs w:val="14"/>
        </w:rPr>
        <w:t>Horologen</w:t>
      </w:r>
      <w:proofErr w:type="spellEnd"/>
      <w:r w:rsidRPr="00A87E58">
        <w:rPr>
          <w:rFonts w:ascii="AvenirNext LT Pro Regular" w:hAnsi="AvenirNext LT Pro Regular"/>
          <w:i/>
          <w:sz w:val="14"/>
          <w:szCs w:val="14"/>
        </w:rPr>
        <w:t>. Sein Freund, Ferdinand Adolph Lange, überzeugte den hoch talentierten jungen Uhrmacher, 1854 eine eigene mechanische Werkstatt in Glashütte zu gründen. Neben dem Aufbau eines angesehenen Uhrenbetriebes engagierte sich Grossmann politisch und sozial, im Jahr 1878 gründete er die Deutsche Uhrmacherschule. Moritz Grossmann starb 1885 unerwartet, seine Uhrenmanufaktur wurde aufgelöst.</w:t>
      </w:r>
    </w:p>
    <w:p w:rsidR="006F124B" w:rsidRPr="00A87E58" w:rsidRDefault="006F124B" w:rsidP="006F124B">
      <w:pPr>
        <w:jc w:val="both"/>
        <w:rPr>
          <w:rFonts w:ascii="AvenirNext LT Pro Regular" w:hAnsi="AvenirNext LT Pro Regular"/>
          <w:bCs/>
          <w:i/>
          <w:sz w:val="14"/>
          <w:szCs w:val="14"/>
        </w:rPr>
      </w:pPr>
      <w:r w:rsidRPr="00A87E58">
        <w:rPr>
          <w:rFonts w:ascii="AvenirNext LT Pro Regular" w:hAnsi="AvenirNext LT Pro Regular"/>
          <w:bCs/>
          <w:i/>
          <w:sz w:val="14"/>
          <w:szCs w:val="14"/>
        </w:rPr>
        <w:t xml:space="preserve">Der Geist von Moritz </w:t>
      </w:r>
      <w:proofErr w:type="spellStart"/>
      <w:r w:rsidRPr="00A87E58">
        <w:rPr>
          <w:rFonts w:ascii="AvenirNext LT Pro Regular" w:hAnsi="AvenirNext LT Pro Regular"/>
          <w:bCs/>
          <w:i/>
          <w:sz w:val="14"/>
          <w:szCs w:val="14"/>
        </w:rPr>
        <w:t>Grossmanns</w:t>
      </w:r>
      <w:proofErr w:type="spellEnd"/>
      <w:r w:rsidRPr="00A87E58">
        <w:rPr>
          <w:rFonts w:ascii="AvenirNext LT Pro Regular" w:hAnsi="AvenirNext LT Pro Regular"/>
          <w:bCs/>
          <w:i/>
          <w:sz w:val="14"/>
          <w:szCs w:val="14"/>
        </w:rPr>
        <w:t xml:space="preserve"> traditioneller Uhrmacherei lebt seit dem Jahr 2008 wieder auf, denn die gelernte Uhrmacherin Christine Hutter  entdeckte die alte </w:t>
      </w:r>
      <w:proofErr w:type="spellStart"/>
      <w:r w:rsidRPr="00A87E58">
        <w:rPr>
          <w:rFonts w:ascii="AvenirNext LT Pro Regular" w:hAnsi="AvenirNext LT Pro Regular"/>
          <w:bCs/>
          <w:i/>
          <w:sz w:val="14"/>
          <w:szCs w:val="14"/>
        </w:rPr>
        <w:t>Glashütter</w:t>
      </w:r>
      <w:proofErr w:type="spellEnd"/>
      <w:r w:rsidRPr="00A87E58">
        <w:rPr>
          <w:rFonts w:ascii="AvenirNext LT Pro Regular" w:hAnsi="AvenirNext LT Pro Regular"/>
          <w:bCs/>
          <w:i/>
          <w:sz w:val="14"/>
          <w:szCs w:val="14"/>
        </w:rPr>
        <w:t xml:space="preserve"> Uhrenmarke „Moritz Grossmann“ und ließ sie schützen. Sie entwickelte Konzepte und war beseelt von der Vision, nach gut 120 Jahren </w:t>
      </w:r>
      <w:proofErr w:type="spellStart"/>
      <w:r w:rsidRPr="00A87E58">
        <w:rPr>
          <w:rFonts w:ascii="AvenirNext LT Pro Regular" w:hAnsi="AvenirNext LT Pro Regular"/>
          <w:bCs/>
          <w:i/>
          <w:sz w:val="14"/>
          <w:szCs w:val="14"/>
        </w:rPr>
        <w:t>Grossmanns</w:t>
      </w:r>
      <w:proofErr w:type="spellEnd"/>
      <w:r w:rsidRPr="00A87E58">
        <w:rPr>
          <w:rFonts w:ascii="AvenirNext LT Pro Regular" w:hAnsi="AvenirNext LT Pro Regular"/>
          <w:bCs/>
          <w:i/>
          <w:sz w:val="14"/>
          <w:szCs w:val="14"/>
        </w:rPr>
        <w:t xml:space="preserve"> Erbe mit einer besonders feinen Armbanduhr anzutreten. Sie überzeugte private Uhrenliebhaber, sie bei der Verwirklichung ihres Traums zu unterstützen. Am 11. November 2008 gründete sie die Grossmann Uhren GmbH in Glashütte.</w:t>
      </w:r>
    </w:p>
    <w:p w:rsidR="006F124B" w:rsidRPr="00A87E58" w:rsidRDefault="006F124B" w:rsidP="006F124B">
      <w:pPr>
        <w:jc w:val="both"/>
        <w:rPr>
          <w:rFonts w:ascii="AvenirNext LT Pro Regular" w:hAnsi="AvenirNext LT Pro Regular"/>
          <w:i/>
          <w:sz w:val="14"/>
          <w:szCs w:val="14"/>
        </w:rPr>
      </w:pPr>
      <w:r w:rsidRPr="00A87E58">
        <w:rPr>
          <w:rFonts w:ascii="AvenirNext LT Pro Regular" w:hAnsi="AvenirNext LT Pro Regular"/>
          <w:i/>
          <w:sz w:val="14"/>
          <w:szCs w:val="14"/>
        </w:rPr>
        <w:t xml:space="preserve">Die </w:t>
      </w:r>
      <w:proofErr w:type="spellStart"/>
      <w:r w:rsidRPr="00A87E58">
        <w:rPr>
          <w:rFonts w:ascii="AvenirNext LT Pro Regular" w:hAnsi="AvenirNext LT Pro Regular"/>
          <w:i/>
          <w:sz w:val="14"/>
          <w:szCs w:val="14"/>
        </w:rPr>
        <w:t>Grossmann’schen</w:t>
      </w:r>
      <w:proofErr w:type="spellEnd"/>
      <w:r w:rsidRPr="00A87E58">
        <w:rPr>
          <w:rFonts w:ascii="AvenirNext LT Pro Regular" w:hAnsi="AvenirNext LT Pro Regular"/>
          <w:i/>
          <w:sz w:val="14"/>
          <w:szCs w:val="14"/>
        </w:rPr>
        <w:t xml:space="preserve"> Uhrmacher wahren heute die Tradition, ohne historische Stücke zu kopieren. Mit Innovation, höchstem handwerklichen Geschick, mit traditionellen, aber auch modernen Fertigungsmethoden sowie edlen Materialien schaffen sie mit ihren Uhren die „Heimat einer neuen Zeit“.  </w:t>
      </w:r>
    </w:p>
    <w:p w:rsidR="006F124B" w:rsidRPr="00A87E58" w:rsidRDefault="006F124B" w:rsidP="006F124B">
      <w:pPr>
        <w:jc w:val="both"/>
        <w:rPr>
          <w:rFonts w:ascii="AvenirNext LT Pro Regular" w:hAnsi="AvenirNext LT Pro Regular"/>
        </w:rPr>
      </w:pPr>
    </w:p>
    <w:p w:rsidR="006F124B" w:rsidRPr="00A87E58" w:rsidRDefault="00943EEE" w:rsidP="006F124B">
      <w:pPr>
        <w:jc w:val="both"/>
        <w:rPr>
          <w:rFonts w:ascii="AvenirNext LT Pro Regular" w:hAnsi="AvenirNext LT Pro Regular"/>
          <w:sz w:val="22"/>
          <w:szCs w:val="22"/>
        </w:rPr>
      </w:pPr>
      <w:hyperlink r:id="rId7" w:history="1">
        <w:r w:rsidR="006F124B" w:rsidRPr="00A87E58">
          <w:rPr>
            <w:rStyle w:val="Hyperlink"/>
            <w:rFonts w:ascii="AvenirNext LT Pro Regular" w:hAnsi="AvenirNext LT Pro Regular"/>
            <w:color w:val="auto"/>
            <w:sz w:val="22"/>
            <w:szCs w:val="22"/>
          </w:rPr>
          <w:t>www.grossmann-uhren.com</w:t>
        </w:r>
      </w:hyperlink>
    </w:p>
    <w:p w:rsidR="006F124B" w:rsidRPr="00A87E58" w:rsidRDefault="006F124B" w:rsidP="006F124B">
      <w:pPr>
        <w:jc w:val="both"/>
        <w:rPr>
          <w:rFonts w:ascii="AvenirNext LT Pro Regular" w:hAnsi="AvenirNext LT Pro Regular"/>
          <w:b/>
          <w:bCs/>
          <w:sz w:val="20"/>
          <w:szCs w:val="20"/>
        </w:rPr>
      </w:pPr>
    </w:p>
    <w:p w:rsidR="00D93DFF" w:rsidRPr="00A87E58" w:rsidRDefault="00D93DFF" w:rsidP="006F124B">
      <w:pPr>
        <w:jc w:val="both"/>
        <w:rPr>
          <w:rFonts w:ascii="AvenirNext LT Pro Regular" w:hAnsi="AvenirNext LT Pro Regular"/>
          <w:b/>
          <w:bCs/>
          <w:sz w:val="20"/>
          <w:szCs w:val="20"/>
        </w:rPr>
      </w:pPr>
    </w:p>
    <w:p w:rsidR="006F124B" w:rsidRPr="00A87E58" w:rsidRDefault="006F124B" w:rsidP="006F124B">
      <w:pPr>
        <w:rPr>
          <w:rFonts w:ascii="AvenirNext LT Pro Regular" w:hAnsi="AvenirNext LT Pro Regular"/>
          <w:b/>
          <w:bCs/>
          <w:sz w:val="20"/>
          <w:szCs w:val="20"/>
        </w:rPr>
      </w:pPr>
      <w:r w:rsidRPr="00A87E58">
        <w:rPr>
          <w:rFonts w:ascii="AvenirNext LT Pro Regular" w:hAnsi="AvenirNext LT Pro Regular"/>
          <w:b/>
          <w:bCs/>
          <w:sz w:val="20"/>
          <w:szCs w:val="20"/>
        </w:rPr>
        <w:t>Für weitere Informationen und hochauflösendes Bildmaterial wenden Sie sich bitte an:</w:t>
      </w:r>
    </w:p>
    <w:p w:rsidR="006F124B" w:rsidRPr="00A87E58" w:rsidRDefault="006F124B" w:rsidP="006F124B">
      <w:pPr>
        <w:jc w:val="both"/>
        <w:rPr>
          <w:rFonts w:ascii="AvenirNext LT Pro Regular" w:hAnsi="AvenirNext LT Pro Regular"/>
          <w:b/>
          <w:sz w:val="20"/>
          <w:szCs w:val="20"/>
        </w:rPr>
      </w:pPr>
    </w:p>
    <w:p w:rsidR="006F124B" w:rsidRPr="00A87E58" w:rsidRDefault="006F124B" w:rsidP="006F124B">
      <w:pPr>
        <w:jc w:val="both"/>
        <w:rPr>
          <w:rFonts w:ascii="AvenirNext LT Pro Regular" w:hAnsi="AvenirNext LT Pro Regular"/>
          <w:b/>
          <w:sz w:val="20"/>
          <w:szCs w:val="20"/>
        </w:rPr>
      </w:pPr>
      <w:r w:rsidRPr="00A87E58">
        <w:rPr>
          <w:rFonts w:ascii="AvenirNext LT Pro Regular" w:hAnsi="AvenirNext LT Pro Regular"/>
          <w:b/>
          <w:sz w:val="20"/>
          <w:szCs w:val="20"/>
        </w:rPr>
        <w:t>PRESSEKONTAKT:</w:t>
      </w:r>
    </w:p>
    <w:p w:rsidR="006F124B" w:rsidRPr="00A87E58" w:rsidRDefault="006F124B" w:rsidP="006F124B">
      <w:pPr>
        <w:jc w:val="both"/>
        <w:rPr>
          <w:rFonts w:ascii="AvenirNext LT Pro Regular" w:hAnsi="AvenirNext LT Pro Regular"/>
          <w:b/>
          <w:sz w:val="20"/>
          <w:szCs w:val="20"/>
        </w:rPr>
      </w:pPr>
    </w:p>
    <w:p w:rsidR="006F124B" w:rsidRPr="00A87E58" w:rsidRDefault="006F124B" w:rsidP="006F124B">
      <w:pPr>
        <w:jc w:val="both"/>
        <w:rPr>
          <w:rFonts w:ascii="AvenirNext LT Pro Regular" w:hAnsi="AvenirNext LT Pro Regular"/>
          <w:sz w:val="20"/>
          <w:szCs w:val="20"/>
        </w:rPr>
      </w:pPr>
      <w:r w:rsidRPr="00A87E58">
        <w:rPr>
          <w:rFonts w:ascii="AvenirNext LT Pro Regular" w:hAnsi="AvenirNext LT Pro Regular"/>
          <w:sz w:val="20"/>
          <w:szCs w:val="20"/>
        </w:rPr>
        <w:t>GROSSMANN UHREN GmbH</w:t>
      </w:r>
    </w:p>
    <w:p w:rsidR="006F124B" w:rsidRPr="00A87E58" w:rsidRDefault="006F124B" w:rsidP="006F124B">
      <w:pPr>
        <w:jc w:val="both"/>
        <w:rPr>
          <w:rFonts w:ascii="AvenirNext LT Pro Regular" w:hAnsi="AvenirNext LT Pro Regular"/>
          <w:sz w:val="20"/>
          <w:szCs w:val="20"/>
        </w:rPr>
      </w:pPr>
      <w:r w:rsidRPr="00A87E58">
        <w:rPr>
          <w:rFonts w:ascii="AvenirNext LT Pro Regular" w:hAnsi="AvenirNext LT Pro Regular"/>
          <w:sz w:val="20"/>
          <w:szCs w:val="20"/>
        </w:rPr>
        <w:t>Rainer Kern – Leiter Kommunikation</w:t>
      </w:r>
    </w:p>
    <w:p w:rsidR="006F124B" w:rsidRPr="00A87E58" w:rsidRDefault="006F124B" w:rsidP="006F124B">
      <w:pPr>
        <w:jc w:val="both"/>
        <w:rPr>
          <w:rFonts w:ascii="AvenirNext LT Pro Regular" w:hAnsi="AvenirNext LT Pro Regular"/>
          <w:sz w:val="20"/>
          <w:szCs w:val="20"/>
        </w:rPr>
      </w:pPr>
      <w:r w:rsidRPr="00A87E58">
        <w:rPr>
          <w:rFonts w:ascii="AvenirNext LT Pro Regular" w:hAnsi="AvenirNext LT Pro Regular"/>
          <w:sz w:val="20"/>
          <w:szCs w:val="20"/>
        </w:rPr>
        <w:t>Uferstr. 1</w:t>
      </w:r>
    </w:p>
    <w:p w:rsidR="006F124B" w:rsidRPr="00A87E58" w:rsidRDefault="006F124B" w:rsidP="006F124B">
      <w:pPr>
        <w:jc w:val="both"/>
        <w:rPr>
          <w:rFonts w:ascii="AvenirNext LT Pro Regular" w:hAnsi="AvenirNext LT Pro Regular"/>
          <w:sz w:val="20"/>
          <w:szCs w:val="20"/>
        </w:rPr>
      </w:pPr>
      <w:r w:rsidRPr="00A87E58">
        <w:rPr>
          <w:rFonts w:ascii="AvenirNext LT Pro Regular" w:hAnsi="AvenirNext LT Pro Regular"/>
          <w:sz w:val="20"/>
          <w:szCs w:val="20"/>
        </w:rPr>
        <w:t>01768 Glashütte</w:t>
      </w:r>
    </w:p>
    <w:p w:rsidR="006F124B" w:rsidRPr="00A87E58" w:rsidRDefault="006F124B" w:rsidP="006F124B">
      <w:pPr>
        <w:jc w:val="both"/>
        <w:rPr>
          <w:rFonts w:ascii="AvenirNext LT Pro Regular" w:hAnsi="AvenirNext LT Pro Regular"/>
          <w:sz w:val="20"/>
          <w:szCs w:val="20"/>
        </w:rPr>
      </w:pPr>
      <w:r w:rsidRPr="00A87E58">
        <w:rPr>
          <w:rFonts w:ascii="AvenirNext LT Pro Regular" w:hAnsi="AvenirNext LT Pro Regular"/>
          <w:sz w:val="20"/>
          <w:szCs w:val="20"/>
        </w:rPr>
        <w:t>Tel: 0049-35053-320020</w:t>
      </w:r>
    </w:p>
    <w:p w:rsidR="006F124B" w:rsidRPr="00A87E58" w:rsidRDefault="006F124B" w:rsidP="006F124B">
      <w:pPr>
        <w:jc w:val="both"/>
        <w:rPr>
          <w:rFonts w:ascii="AvenirNext LT Pro Regular" w:hAnsi="AvenirNext LT Pro Regular"/>
          <w:sz w:val="20"/>
          <w:szCs w:val="20"/>
        </w:rPr>
      </w:pPr>
      <w:r w:rsidRPr="00A87E58">
        <w:rPr>
          <w:rFonts w:ascii="AvenirNext LT Pro Regular" w:hAnsi="AvenirNext LT Pro Regular"/>
          <w:sz w:val="20"/>
          <w:szCs w:val="20"/>
        </w:rPr>
        <w:t>Fax: 0049-35053-320099</w:t>
      </w:r>
    </w:p>
    <w:p w:rsidR="006F1671" w:rsidRDefault="00943EEE" w:rsidP="00D10C97">
      <w:pPr>
        <w:jc w:val="both"/>
        <w:rPr>
          <w:rStyle w:val="Hyperlink"/>
          <w:rFonts w:ascii="AvenirNext LT Pro Regular" w:hAnsi="AvenirNext LT Pro Regular"/>
          <w:color w:val="auto"/>
          <w:sz w:val="20"/>
          <w:szCs w:val="20"/>
        </w:rPr>
      </w:pPr>
      <w:hyperlink r:id="rId8" w:history="1">
        <w:r w:rsidR="006F124B" w:rsidRPr="00A87E58">
          <w:rPr>
            <w:rStyle w:val="Hyperlink"/>
            <w:rFonts w:ascii="AvenirNext LT Pro Regular" w:hAnsi="AvenirNext LT Pro Regular"/>
            <w:color w:val="auto"/>
            <w:sz w:val="20"/>
            <w:szCs w:val="20"/>
          </w:rPr>
          <w:t>rainer.kern@grossmann-uhren.com</w:t>
        </w:r>
      </w:hyperlink>
    </w:p>
    <w:p w:rsidR="005B6E67" w:rsidRDefault="005B6E67" w:rsidP="00D10C97">
      <w:pPr>
        <w:jc w:val="both"/>
        <w:rPr>
          <w:rStyle w:val="Hyperlink"/>
          <w:rFonts w:ascii="AvenirNext LT Pro Regular" w:hAnsi="AvenirNext LT Pro Regular"/>
          <w:color w:val="auto"/>
          <w:sz w:val="20"/>
          <w:szCs w:val="20"/>
        </w:rPr>
      </w:pPr>
    </w:p>
    <w:p w:rsidR="005B6E67" w:rsidRDefault="005B6E67" w:rsidP="00D10C97">
      <w:pPr>
        <w:jc w:val="both"/>
        <w:rPr>
          <w:rStyle w:val="Hyperlink"/>
          <w:rFonts w:ascii="AvenirNext LT Pro Regular" w:hAnsi="AvenirNext LT Pro Regular"/>
          <w:color w:val="auto"/>
          <w:sz w:val="20"/>
          <w:szCs w:val="20"/>
        </w:rPr>
      </w:pPr>
    </w:p>
    <w:p w:rsidR="005B6E67" w:rsidRPr="00943EEE" w:rsidRDefault="005B6E67" w:rsidP="00943EEE">
      <w:pPr>
        <w:rPr>
          <w:rFonts w:ascii="AvenirNext LT Pro Regular" w:hAnsi="AvenirNext LT Pro Regular"/>
          <w:sz w:val="20"/>
          <w:szCs w:val="20"/>
          <w:u w:val="single"/>
        </w:rPr>
      </w:pPr>
      <w:bookmarkStart w:id="0" w:name="_GoBack"/>
      <w:bookmarkEnd w:id="0"/>
    </w:p>
    <w:sectPr w:rsidR="005B6E67" w:rsidRPr="00943EEE" w:rsidSect="00D10C97">
      <w:headerReference w:type="default" r:id="rId9"/>
      <w:footerReference w:type="default" r:id="rId10"/>
      <w:headerReference w:type="first" r:id="rId11"/>
      <w:footerReference w:type="first" r:id="rId12"/>
      <w:pgSz w:w="11906" w:h="16838" w:code="9"/>
      <w:pgMar w:top="2693" w:right="1416" w:bottom="1135" w:left="1560"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1671" w:rsidRDefault="006F1671">
      <w:pPr>
        <w:pStyle w:val="Standa1"/>
      </w:pPr>
      <w:r>
        <w:separator/>
      </w:r>
    </w:p>
  </w:endnote>
  <w:endnote w:type="continuationSeparator" w:id="0">
    <w:p w:rsidR="006F1671" w:rsidRDefault="006F1671">
      <w:pPr>
        <w:pStyle w:val="Standa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 Regular">
    <w:altName w:val="M Memphis Medium"/>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venirNext LT Pro Regular">
    <w:panose1 w:val="020B050302020202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671" w:rsidRDefault="006F124B" w:rsidP="008F12C8">
    <w:pPr>
      <w:pStyle w:val="Fuzei"/>
      <w:tabs>
        <w:tab w:val="clear" w:pos="9072"/>
        <w:tab w:val="right" w:pos="8931"/>
      </w:tabs>
    </w:pPr>
    <w:r>
      <w:rPr>
        <w:noProof/>
        <w:lang w:eastAsia="de-DE"/>
      </w:rPr>
      <mc:AlternateContent>
        <mc:Choice Requires="wps">
          <w:drawing>
            <wp:anchor distT="0" distB="0" distL="114300" distR="114300" simplePos="0" relativeHeight="251658752" behindDoc="0" locked="0" layoutInCell="1" allowOverlap="1" wp14:anchorId="594EC1C7" wp14:editId="3D6CD25A">
              <wp:simplePos x="0" y="0"/>
              <wp:positionH relativeFrom="column">
                <wp:posOffset>-1905</wp:posOffset>
              </wp:positionH>
              <wp:positionV relativeFrom="paragraph">
                <wp:posOffset>198120</wp:posOffset>
              </wp:positionV>
              <wp:extent cx="5670550" cy="287655"/>
              <wp:effectExtent l="0" t="0" r="6350" b="1714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671" w:rsidRPr="006F124B" w:rsidRDefault="00E36402" w:rsidP="00B252FD">
                          <w:pPr>
                            <w:pStyle w:val="Standa1"/>
                            <w:tabs>
                              <w:tab w:val="center" w:pos="4536"/>
                              <w:tab w:val="right" w:pos="8931"/>
                            </w:tabs>
                            <w:rPr>
                              <w:rFonts w:ascii="Arial" w:hAnsi="Arial" w:cs="Arial"/>
                              <w:color w:val="595959"/>
                              <w:sz w:val="16"/>
                            </w:rPr>
                          </w:pPr>
                          <w:r w:rsidRPr="006F124B">
                            <w:rPr>
                              <w:rFonts w:ascii="Arial" w:hAnsi="Arial" w:cs="Arial"/>
                              <w:color w:val="595959"/>
                              <w:sz w:val="16"/>
                            </w:rPr>
                            <w:t>Grossmann Uhren GmbH –</w:t>
                          </w:r>
                          <w:r w:rsidR="00BC486F">
                            <w:rPr>
                              <w:rFonts w:ascii="Arial" w:hAnsi="Arial" w:cs="Arial"/>
                              <w:color w:val="595959"/>
                              <w:sz w:val="16"/>
                            </w:rPr>
                            <w:t xml:space="preserve"> </w:t>
                          </w:r>
                          <w:r w:rsidR="00943EEE">
                            <w:rPr>
                              <w:rFonts w:ascii="Arial" w:hAnsi="Arial" w:cs="Arial"/>
                              <w:color w:val="595959"/>
                              <w:sz w:val="16"/>
                            </w:rPr>
                            <w:t>ATUM Skelett</w:t>
                          </w:r>
                          <w:r w:rsidR="006F1671" w:rsidRPr="006F124B">
                            <w:rPr>
                              <w:rFonts w:ascii="Arial" w:hAnsi="Arial" w:cs="Arial"/>
                              <w:color w:val="595959"/>
                              <w:sz w:val="16"/>
                            </w:rPr>
                            <w:tab/>
                          </w:r>
                          <w:r w:rsidR="001009EC">
                            <w:rPr>
                              <w:rFonts w:ascii="Arial" w:hAnsi="Arial" w:cs="Arial"/>
                              <w:color w:val="595959"/>
                              <w:sz w:val="16"/>
                            </w:rPr>
                            <w:t>12</w:t>
                          </w:r>
                          <w:r w:rsidR="00B57967">
                            <w:rPr>
                              <w:rFonts w:ascii="Arial" w:hAnsi="Arial" w:cs="Arial"/>
                              <w:color w:val="595959"/>
                              <w:sz w:val="16"/>
                            </w:rPr>
                            <w:t>/2016</w:t>
                          </w:r>
                          <w:r w:rsidR="006F1671" w:rsidRPr="006F124B">
                            <w:rPr>
                              <w:rFonts w:ascii="Arial" w:hAnsi="Arial" w:cs="Arial"/>
                              <w:color w:val="595959"/>
                              <w:sz w:val="16"/>
                            </w:rPr>
                            <w:tab/>
                          </w:r>
                          <w:r w:rsidR="00215433" w:rsidRPr="006F124B">
                            <w:rPr>
                              <w:color w:val="595959"/>
                            </w:rPr>
                            <w:fldChar w:fldCharType="begin"/>
                          </w:r>
                          <w:r w:rsidR="00215433" w:rsidRPr="006F124B">
                            <w:rPr>
                              <w:color w:val="595959"/>
                            </w:rPr>
                            <w:instrText xml:space="preserve"> PAGE  \* Arabic  \* MERGEFORMAT </w:instrText>
                          </w:r>
                          <w:r w:rsidR="00215433" w:rsidRPr="006F124B">
                            <w:rPr>
                              <w:color w:val="595959"/>
                            </w:rPr>
                            <w:fldChar w:fldCharType="separate"/>
                          </w:r>
                          <w:r w:rsidR="00943EEE" w:rsidRPr="00943EEE">
                            <w:rPr>
                              <w:rFonts w:ascii="Arial" w:hAnsi="Arial" w:cs="Arial"/>
                              <w:noProof/>
                              <w:color w:val="595959"/>
                              <w:sz w:val="16"/>
                            </w:rPr>
                            <w:t>2</w:t>
                          </w:r>
                          <w:r w:rsidR="00215433" w:rsidRPr="006F124B">
                            <w:rPr>
                              <w:rFonts w:ascii="Arial" w:hAnsi="Arial" w:cs="Arial"/>
                              <w:noProof/>
                              <w:color w:val="595959"/>
                              <w:sz w:val="16"/>
                            </w:rPr>
                            <w:fldChar w:fldCharType="end"/>
                          </w:r>
                          <w:r w:rsidR="006F1671" w:rsidRPr="006F124B">
                            <w:rPr>
                              <w:rFonts w:ascii="Arial" w:hAnsi="Arial" w:cs="Arial"/>
                              <w:color w:val="595959"/>
                              <w:sz w:val="16"/>
                            </w:rPr>
                            <w:t>/</w:t>
                          </w:r>
                          <w:r w:rsidR="00215433" w:rsidRPr="006F124B">
                            <w:rPr>
                              <w:color w:val="595959"/>
                            </w:rPr>
                            <w:fldChar w:fldCharType="begin"/>
                          </w:r>
                          <w:r w:rsidR="00215433" w:rsidRPr="006F124B">
                            <w:rPr>
                              <w:color w:val="595959"/>
                            </w:rPr>
                            <w:instrText xml:space="preserve"> NUMPAGES  \* Arabic  \* MERGEFORMAT </w:instrText>
                          </w:r>
                          <w:r w:rsidR="00215433" w:rsidRPr="006F124B">
                            <w:rPr>
                              <w:color w:val="595959"/>
                            </w:rPr>
                            <w:fldChar w:fldCharType="separate"/>
                          </w:r>
                          <w:r w:rsidR="00943EEE" w:rsidRPr="00943EEE">
                            <w:rPr>
                              <w:rFonts w:ascii="Arial" w:hAnsi="Arial" w:cs="Arial"/>
                              <w:noProof/>
                              <w:color w:val="595959"/>
                              <w:sz w:val="16"/>
                            </w:rPr>
                            <w:t>2</w:t>
                          </w:r>
                          <w:r w:rsidR="00215433" w:rsidRPr="006F124B">
                            <w:rPr>
                              <w:rFonts w:ascii="Arial" w:hAnsi="Arial" w:cs="Arial"/>
                              <w:noProof/>
                              <w:color w:val="595959"/>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4EC1C7" id="_x0000_t202" coordsize="21600,21600" o:spt="202" path="m,l,21600r21600,l21600,xe">
              <v:stroke joinstyle="miter"/>
              <v:path gradientshapeok="t" o:connecttype="rect"/>
            </v:shapetype>
            <v:shape id="Text Box 11" o:spid="_x0000_s1026" type="#_x0000_t202" style="position:absolute;margin-left:-.15pt;margin-top:15.6pt;width:446.5pt;height:2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" filled="f" stroked="f">
              <v:textbox inset="0,0,0,0">
                <w:txbxContent>
                  <w:p w:rsidR="006F1671" w:rsidRPr="006F124B" w:rsidRDefault="00E36402" w:rsidP="00B252FD">
                    <w:pPr>
                      <w:pStyle w:val="Standa1"/>
                      <w:tabs>
                        <w:tab w:val="center" w:pos="4536"/>
                        <w:tab w:val="right" w:pos="8931"/>
                      </w:tabs>
                      <w:rPr>
                        <w:rFonts w:ascii="Arial" w:hAnsi="Arial" w:cs="Arial"/>
                        <w:color w:val="595959"/>
                        <w:sz w:val="16"/>
                      </w:rPr>
                    </w:pPr>
                    <w:r w:rsidRPr="006F124B">
                      <w:rPr>
                        <w:rFonts w:ascii="Arial" w:hAnsi="Arial" w:cs="Arial"/>
                        <w:color w:val="595959"/>
                        <w:sz w:val="16"/>
                      </w:rPr>
                      <w:t>Grossmann Uhren GmbH –</w:t>
                    </w:r>
                    <w:r w:rsidR="00BC486F">
                      <w:rPr>
                        <w:rFonts w:ascii="Arial" w:hAnsi="Arial" w:cs="Arial"/>
                        <w:color w:val="595959"/>
                        <w:sz w:val="16"/>
                      </w:rPr>
                      <w:t xml:space="preserve"> </w:t>
                    </w:r>
                    <w:r w:rsidR="00943EEE">
                      <w:rPr>
                        <w:rFonts w:ascii="Arial" w:hAnsi="Arial" w:cs="Arial"/>
                        <w:color w:val="595959"/>
                        <w:sz w:val="16"/>
                      </w:rPr>
                      <w:t>ATUM Skelett</w:t>
                    </w:r>
                    <w:r w:rsidR="006F1671" w:rsidRPr="006F124B">
                      <w:rPr>
                        <w:rFonts w:ascii="Arial" w:hAnsi="Arial" w:cs="Arial"/>
                        <w:color w:val="595959"/>
                        <w:sz w:val="16"/>
                      </w:rPr>
                      <w:tab/>
                    </w:r>
                    <w:r w:rsidR="001009EC">
                      <w:rPr>
                        <w:rFonts w:ascii="Arial" w:hAnsi="Arial" w:cs="Arial"/>
                        <w:color w:val="595959"/>
                        <w:sz w:val="16"/>
                      </w:rPr>
                      <w:t>12</w:t>
                    </w:r>
                    <w:r w:rsidR="00B57967">
                      <w:rPr>
                        <w:rFonts w:ascii="Arial" w:hAnsi="Arial" w:cs="Arial"/>
                        <w:color w:val="595959"/>
                        <w:sz w:val="16"/>
                      </w:rPr>
                      <w:t>/2016</w:t>
                    </w:r>
                    <w:r w:rsidR="006F1671" w:rsidRPr="006F124B">
                      <w:rPr>
                        <w:rFonts w:ascii="Arial" w:hAnsi="Arial" w:cs="Arial"/>
                        <w:color w:val="595959"/>
                        <w:sz w:val="16"/>
                      </w:rPr>
                      <w:tab/>
                    </w:r>
                    <w:r w:rsidR="00215433" w:rsidRPr="006F124B">
                      <w:rPr>
                        <w:color w:val="595959"/>
                      </w:rPr>
                      <w:fldChar w:fldCharType="begin"/>
                    </w:r>
                    <w:r w:rsidR="00215433" w:rsidRPr="006F124B">
                      <w:rPr>
                        <w:color w:val="595959"/>
                      </w:rPr>
                      <w:instrText xml:space="preserve"> PAGE  \* Arabic  \* MERGEFORMAT </w:instrText>
                    </w:r>
                    <w:r w:rsidR="00215433" w:rsidRPr="006F124B">
                      <w:rPr>
                        <w:color w:val="595959"/>
                      </w:rPr>
                      <w:fldChar w:fldCharType="separate"/>
                    </w:r>
                    <w:r w:rsidR="00943EEE" w:rsidRPr="00943EEE">
                      <w:rPr>
                        <w:rFonts w:ascii="Arial" w:hAnsi="Arial" w:cs="Arial"/>
                        <w:noProof/>
                        <w:color w:val="595959"/>
                        <w:sz w:val="16"/>
                      </w:rPr>
                      <w:t>2</w:t>
                    </w:r>
                    <w:r w:rsidR="00215433" w:rsidRPr="006F124B">
                      <w:rPr>
                        <w:rFonts w:ascii="Arial" w:hAnsi="Arial" w:cs="Arial"/>
                        <w:noProof/>
                        <w:color w:val="595959"/>
                        <w:sz w:val="16"/>
                      </w:rPr>
                      <w:fldChar w:fldCharType="end"/>
                    </w:r>
                    <w:r w:rsidR="006F1671" w:rsidRPr="006F124B">
                      <w:rPr>
                        <w:rFonts w:ascii="Arial" w:hAnsi="Arial" w:cs="Arial"/>
                        <w:color w:val="595959"/>
                        <w:sz w:val="16"/>
                      </w:rPr>
                      <w:t>/</w:t>
                    </w:r>
                    <w:r w:rsidR="00215433" w:rsidRPr="006F124B">
                      <w:rPr>
                        <w:color w:val="595959"/>
                      </w:rPr>
                      <w:fldChar w:fldCharType="begin"/>
                    </w:r>
                    <w:r w:rsidR="00215433" w:rsidRPr="006F124B">
                      <w:rPr>
                        <w:color w:val="595959"/>
                      </w:rPr>
                      <w:instrText xml:space="preserve"> NUMPAGES  \* Arabic  \* MERGEFORMAT </w:instrText>
                    </w:r>
                    <w:r w:rsidR="00215433" w:rsidRPr="006F124B">
                      <w:rPr>
                        <w:color w:val="595959"/>
                      </w:rPr>
                      <w:fldChar w:fldCharType="separate"/>
                    </w:r>
                    <w:r w:rsidR="00943EEE" w:rsidRPr="00943EEE">
                      <w:rPr>
                        <w:rFonts w:ascii="Arial" w:hAnsi="Arial" w:cs="Arial"/>
                        <w:noProof/>
                        <w:color w:val="595959"/>
                        <w:sz w:val="16"/>
                      </w:rPr>
                      <w:t>2</w:t>
                    </w:r>
                    <w:r w:rsidR="00215433" w:rsidRPr="006F124B">
                      <w:rPr>
                        <w:rFonts w:ascii="Arial" w:hAnsi="Arial" w:cs="Arial"/>
                        <w:noProof/>
                        <w:color w:val="595959"/>
                        <w:sz w:val="16"/>
                      </w:rPr>
                      <w:fldChar w:fldCharType="end"/>
                    </w:r>
                  </w:p>
                </w:txbxContent>
              </v:textbox>
            </v:shape>
          </w:pict>
        </mc:Fallback>
      </mc:AlternateContent>
    </w:r>
  </w:p>
  <w:p w:rsidR="006F1671" w:rsidRDefault="006F124B" w:rsidP="008F12C8">
    <w:pPr>
      <w:pStyle w:val="Fuzei"/>
      <w:tabs>
        <w:tab w:val="right" w:pos="8931"/>
      </w:tabs>
    </w:pPr>
    <w:r>
      <w:rPr>
        <w:noProof/>
        <w:lang w:eastAsia="de-DE"/>
      </w:rPr>
      <mc:AlternateContent>
        <mc:Choice Requires="wps">
          <w:drawing>
            <wp:anchor distT="4294967295" distB="4294967295" distL="114300" distR="114300" simplePos="0" relativeHeight="251657728" behindDoc="0" locked="0" layoutInCell="1" allowOverlap="1" wp14:anchorId="12CE961F" wp14:editId="1A61EB6C">
              <wp:simplePos x="0" y="0"/>
              <wp:positionH relativeFrom="column">
                <wp:posOffset>-9525</wp:posOffset>
              </wp:positionH>
              <wp:positionV relativeFrom="paragraph">
                <wp:posOffset>18414</wp:posOffset>
              </wp:positionV>
              <wp:extent cx="5680075" cy="0"/>
              <wp:effectExtent l="0" t="0" r="15875" b="1905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A29ED" id="Line 10"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45pt" to="44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QurFAIAACk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"/>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671" w:rsidRPr="00242F49" w:rsidRDefault="006F124B" w:rsidP="00DC0EFC">
    <w:pPr>
      <w:pStyle w:val="EinfAbs"/>
      <w:rPr>
        <w:rFonts w:ascii="Arial" w:hAnsi="Arial" w:cs="Arial"/>
        <w:color w:val="4A4930"/>
        <w:spacing w:val="12"/>
        <w:sz w:val="16"/>
      </w:rPr>
    </w:pPr>
    <w:r>
      <w:rPr>
        <w:noProof/>
      </w:rPr>
      <mc:AlternateContent>
        <mc:Choice Requires="wps">
          <w:drawing>
            <wp:anchor distT="0" distB="0" distL="114300" distR="114300" simplePos="0" relativeHeight="251659776" behindDoc="0" locked="0" layoutInCell="1" allowOverlap="1" wp14:anchorId="31E78D42" wp14:editId="1B22DBD8">
              <wp:simplePos x="0" y="0"/>
              <wp:positionH relativeFrom="column">
                <wp:posOffset>4487545</wp:posOffset>
              </wp:positionH>
              <wp:positionV relativeFrom="paragraph">
                <wp:posOffset>-104140</wp:posOffset>
              </wp:positionV>
              <wp:extent cx="1297940" cy="596900"/>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671" w:rsidRDefault="006F124B">
                          <w:pPr>
                            <w:pStyle w:val="Standa1"/>
                          </w:pPr>
                          <w:r>
                            <w:rPr>
                              <w:noProof/>
                              <w:lang w:eastAsia="de-DE"/>
                            </w:rPr>
                            <w:drawing>
                              <wp:inline distT="0" distB="0" distL="0" distR="0" wp14:anchorId="444B7FEF" wp14:editId="1F77C26D">
                                <wp:extent cx="1114425" cy="353060"/>
                                <wp:effectExtent l="0" t="0" r="9525"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3530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E78D42" id="_x0000_t202" coordsize="21600,21600" o:spt="202" path="m,l,21600r21600,l21600,xe">
              <v:stroke joinstyle="miter"/>
              <v:path gradientshapeok="t" o:connecttype="rect"/>
            </v:shapetype>
            <v:shape id="Textfeld 2" o:spid="_x0000_s1027" type="#_x0000_t202" style="position:absolute;margin-left:353.35pt;margin-top:-8.2pt;width:102.2pt;height:47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" filled="f" stroked="f">
              <v:textbox style="mso-fit-shape-to-text:t">
                <w:txbxContent>
                  <w:p w:rsidR="006F1671" w:rsidRDefault="006F124B">
                    <w:pPr>
                      <w:pStyle w:val="Standa1"/>
                    </w:pPr>
                    <w:r>
                      <w:rPr>
                        <w:noProof/>
                        <w:lang w:eastAsia="de-DE"/>
                      </w:rPr>
                      <w:drawing>
                        <wp:inline distT="0" distB="0" distL="0" distR="0" wp14:anchorId="444B7FEF" wp14:editId="1F77C26D">
                          <wp:extent cx="1114425" cy="353060"/>
                          <wp:effectExtent l="0" t="0" r="9525"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353060"/>
                                  </a:xfrm>
                                  <a:prstGeom prst="rect">
                                    <a:avLst/>
                                  </a:prstGeom>
                                  <a:noFill/>
                                  <a:ln>
                                    <a:noFill/>
                                  </a:ln>
                                </pic:spPr>
                              </pic:pic>
                            </a:graphicData>
                          </a:graphic>
                        </wp:inline>
                      </w:drawing>
                    </w:r>
                  </w:p>
                </w:txbxContent>
              </v:textbox>
            </v:shape>
          </w:pict>
        </mc:Fallback>
      </mc:AlternateContent>
    </w:r>
    <w:r w:rsidR="006F1671" w:rsidRPr="00242F49">
      <w:rPr>
        <w:rFonts w:ascii="Arial" w:hAnsi="Arial" w:cs="Arial"/>
        <w:color w:val="4A4930"/>
        <w:spacing w:val="12"/>
        <w:sz w:val="16"/>
      </w:rPr>
      <w:t>Grossmann Uhren GmbH</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Uferstraße 1</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D-01768 Glashütte</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Tel.: +49</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35053</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3200</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0</w:t>
    </w:r>
  </w:p>
  <w:p w:rsidR="006F1671" w:rsidRPr="00C31849" w:rsidRDefault="006F1671" w:rsidP="00DC0EFC">
    <w:pPr>
      <w:pStyle w:val="EinfAbs"/>
      <w:tabs>
        <w:tab w:val="left" w:pos="340"/>
      </w:tabs>
      <w:rPr>
        <w:rFonts w:ascii="Arial" w:hAnsi="Arial" w:cs="Arial"/>
        <w:color w:val="4A4930"/>
        <w:spacing w:val="14"/>
        <w:sz w:val="16"/>
        <w:lang w:val="en-US"/>
      </w:rPr>
    </w:pPr>
    <w:r w:rsidRPr="00242F49">
      <w:rPr>
        <w:rFonts w:ascii="Arial" w:hAnsi="Arial" w:cs="Arial"/>
        <w:color w:val="4A4930"/>
        <w:spacing w:val="14"/>
        <w:sz w:val="16"/>
        <w:lang w:val="en-US"/>
      </w:rPr>
      <w:t>Fax: +49</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35053</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3200</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99</w:t>
    </w:r>
    <w:r w:rsidRPr="00242F49">
      <w:rPr>
        <w:rFonts w:ascii="Arial" w:hAnsi="Arial" w:cs="Arial"/>
        <w:color w:val="4A4930"/>
        <w:spacing w:val="14"/>
        <w:sz w:val="10"/>
        <w:lang w:val="en-US"/>
      </w:rPr>
      <w:t xml:space="preserve"> • </w:t>
    </w:r>
    <w:r w:rsidRPr="00242F49">
      <w:rPr>
        <w:rFonts w:ascii="Arial" w:hAnsi="Arial" w:cs="Arial"/>
        <w:color w:val="4A4930"/>
        <w:spacing w:val="14"/>
        <w:sz w:val="16"/>
        <w:lang w:val="en-US"/>
      </w:rPr>
      <w:t>info@grossmann-uhren.com</w:t>
    </w:r>
    <w:r w:rsidRPr="00242F49">
      <w:rPr>
        <w:rFonts w:ascii="Arial" w:hAnsi="Arial" w:cs="Arial"/>
        <w:color w:val="4A4930"/>
        <w:spacing w:val="14"/>
        <w:sz w:val="10"/>
        <w:lang w:val="en-US"/>
      </w:rPr>
      <w:t xml:space="preserve"> •</w:t>
    </w:r>
    <w:r w:rsidRPr="00242F49">
      <w:rPr>
        <w:rFonts w:ascii="Arial" w:hAnsi="Arial" w:cs="Arial"/>
        <w:color w:val="4A4930"/>
        <w:spacing w:val="14"/>
        <w:sz w:val="16"/>
        <w:lang w:val="en-US"/>
      </w:rPr>
      <w:t xml:space="preserve"> www.grossmann-uhren.com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1671" w:rsidRDefault="006F1671">
      <w:pPr>
        <w:pStyle w:val="Standa1"/>
      </w:pPr>
      <w:r>
        <w:separator/>
      </w:r>
    </w:p>
  </w:footnote>
  <w:footnote w:type="continuationSeparator" w:id="0">
    <w:p w:rsidR="006F1671" w:rsidRDefault="006F1671">
      <w:pPr>
        <w:pStyle w:val="Standa1"/>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671" w:rsidRDefault="006F124B">
    <w:pPr>
      <w:pStyle w:val="Kopfze"/>
    </w:pPr>
    <w:r>
      <w:rPr>
        <w:noProof/>
        <w:lang w:eastAsia="de-DE"/>
      </w:rPr>
      <w:drawing>
        <wp:anchor distT="0" distB="0" distL="114300" distR="114300" simplePos="0" relativeHeight="251655680" behindDoc="0" locked="0" layoutInCell="1" allowOverlap="1" wp14:anchorId="3A199395" wp14:editId="023F8144">
          <wp:simplePos x="0" y="0"/>
          <wp:positionH relativeFrom="column">
            <wp:posOffset>-898525</wp:posOffset>
          </wp:positionH>
          <wp:positionV relativeFrom="paragraph">
            <wp:posOffset>-450850</wp:posOffset>
          </wp:positionV>
          <wp:extent cx="7570470" cy="1290320"/>
          <wp:effectExtent l="0" t="0" r="0" b="5080"/>
          <wp:wrapNone/>
          <wp:docPr id="10" name="Bild 4"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671" w:rsidRDefault="006F124B">
    <w:pPr>
      <w:pStyle w:val="Kopfze"/>
    </w:pPr>
    <w:r>
      <w:rPr>
        <w:noProof/>
        <w:lang w:eastAsia="de-DE"/>
      </w:rPr>
      <w:drawing>
        <wp:anchor distT="0" distB="0" distL="114300" distR="114300" simplePos="0" relativeHeight="251656704" behindDoc="0" locked="0" layoutInCell="1" allowOverlap="1" wp14:anchorId="39913EA4" wp14:editId="141CDA18">
          <wp:simplePos x="0" y="0"/>
          <wp:positionH relativeFrom="column">
            <wp:posOffset>-889000</wp:posOffset>
          </wp:positionH>
          <wp:positionV relativeFrom="paragraph">
            <wp:posOffset>-488950</wp:posOffset>
          </wp:positionV>
          <wp:extent cx="7570470" cy="1290320"/>
          <wp:effectExtent l="0" t="0" r="0" b="5080"/>
          <wp:wrapNone/>
          <wp:docPr id="11" name="Bild 7"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6D3609"/>
    <w:multiLevelType w:val="hybridMultilevel"/>
    <w:tmpl w:val="8D764B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6F42F30"/>
    <w:multiLevelType w:val="hybridMultilevel"/>
    <w:tmpl w:val="96584786"/>
    <w:lvl w:ilvl="0" w:tplc="00010407">
      <w:start w:val="1"/>
      <w:numFmt w:val="bullet"/>
      <w:lvlText w:val=""/>
      <w:lvlJc w:val="left"/>
      <w:pPr>
        <w:tabs>
          <w:tab w:val="num" w:pos="1998"/>
        </w:tabs>
        <w:ind w:left="1998" w:hanging="360"/>
      </w:pPr>
      <w:rPr>
        <w:rFonts w:ascii="Symbol" w:hAnsi="Symbol" w:hint="default"/>
      </w:rPr>
    </w:lvl>
    <w:lvl w:ilvl="1" w:tplc="00030407" w:tentative="1">
      <w:start w:val="1"/>
      <w:numFmt w:val="bullet"/>
      <w:lvlText w:val="o"/>
      <w:lvlJc w:val="left"/>
      <w:pPr>
        <w:tabs>
          <w:tab w:val="num" w:pos="2718"/>
        </w:tabs>
        <w:ind w:left="2718" w:hanging="360"/>
      </w:pPr>
      <w:rPr>
        <w:rFonts w:ascii="Courier New" w:hAnsi="Courier New" w:hint="default"/>
      </w:rPr>
    </w:lvl>
    <w:lvl w:ilvl="2" w:tplc="00050407" w:tentative="1">
      <w:start w:val="1"/>
      <w:numFmt w:val="bullet"/>
      <w:lvlText w:val=""/>
      <w:lvlJc w:val="left"/>
      <w:pPr>
        <w:tabs>
          <w:tab w:val="num" w:pos="3438"/>
        </w:tabs>
        <w:ind w:left="3438" w:hanging="360"/>
      </w:pPr>
      <w:rPr>
        <w:rFonts w:ascii="Wingdings" w:hAnsi="Wingdings" w:hint="default"/>
      </w:rPr>
    </w:lvl>
    <w:lvl w:ilvl="3" w:tplc="00010407" w:tentative="1">
      <w:start w:val="1"/>
      <w:numFmt w:val="bullet"/>
      <w:lvlText w:val=""/>
      <w:lvlJc w:val="left"/>
      <w:pPr>
        <w:tabs>
          <w:tab w:val="num" w:pos="4158"/>
        </w:tabs>
        <w:ind w:left="4158" w:hanging="360"/>
      </w:pPr>
      <w:rPr>
        <w:rFonts w:ascii="Symbol" w:hAnsi="Symbol" w:hint="default"/>
      </w:rPr>
    </w:lvl>
    <w:lvl w:ilvl="4" w:tplc="00030407" w:tentative="1">
      <w:start w:val="1"/>
      <w:numFmt w:val="bullet"/>
      <w:lvlText w:val="o"/>
      <w:lvlJc w:val="left"/>
      <w:pPr>
        <w:tabs>
          <w:tab w:val="num" w:pos="4878"/>
        </w:tabs>
        <w:ind w:left="4878" w:hanging="360"/>
      </w:pPr>
      <w:rPr>
        <w:rFonts w:ascii="Courier New" w:hAnsi="Courier New" w:hint="default"/>
      </w:rPr>
    </w:lvl>
    <w:lvl w:ilvl="5" w:tplc="00050407" w:tentative="1">
      <w:start w:val="1"/>
      <w:numFmt w:val="bullet"/>
      <w:lvlText w:val=""/>
      <w:lvlJc w:val="left"/>
      <w:pPr>
        <w:tabs>
          <w:tab w:val="num" w:pos="5598"/>
        </w:tabs>
        <w:ind w:left="5598" w:hanging="360"/>
      </w:pPr>
      <w:rPr>
        <w:rFonts w:ascii="Wingdings" w:hAnsi="Wingdings" w:hint="default"/>
      </w:rPr>
    </w:lvl>
    <w:lvl w:ilvl="6" w:tplc="00010407" w:tentative="1">
      <w:start w:val="1"/>
      <w:numFmt w:val="bullet"/>
      <w:lvlText w:val=""/>
      <w:lvlJc w:val="left"/>
      <w:pPr>
        <w:tabs>
          <w:tab w:val="num" w:pos="6318"/>
        </w:tabs>
        <w:ind w:left="6318" w:hanging="360"/>
      </w:pPr>
      <w:rPr>
        <w:rFonts w:ascii="Symbol" w:hAnsi="Symbol" w:hint="default"/>
      </w:rPr>
    </w:lvl>
    <w:lvl w:ilvl="7" w:tplc="00030407" w:tentative="1">
      <w:start w:val="1"/>
      <w:numFmt w:val="bullet"/>
      <w:lvlText w:val="o"/>
      <w:lvlJc w:val="left"/>
      <w:pPr>
        <w:tabs>
          <w:tab w:val="num" w:pos="7038"/>
        </w:tabs>
        <w:ind w:left="7038" w:hanging="360"/>
      </w:pPr>
      <w:rPr>
        <w:rFonts w:ascii="Courier New" w:hAnsi="Courier New" w:hint="default"/>
      </w:rPr>
    </w:lvl>
    <w:lvl w:ilvl="8" w:tplc="00050407" w:tentative="1">
      <w:start w:val="1"/>
      <w:numFmt w:val="bullet"/>
      <w:lvlText w:val=""/>
      <w:lvlJc w:val="left"/>
      <w:pPr>
        <w:tabs>
          <w:tab w:val="num" w:pos="7758"/>
        </w:tabs>
        <w:ind w:left="7758" w:hanging="360"/>
      </w:pPr>
      <w:rPr>
        <w:rFonts w:ascii="Wingdings" w:hAnsi="Wingdings" w:hint="default"/>
      </w:rPr>
    </w:lvl>
  </w:abstractNum>
  <w:abstractNum w:abstractNumId="2" w15:restartNumberingAfterBreak="0">
    <w:nsid w:val="78C8753B"/>
    <w:multiLevelType w:val="hybridMultilevel"/>
    <w:tmpl w:val="4A4A644C"/>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321"/>
    <w:rsid w:val="0000099A"/>
    <w:rsid w:val="00013DA5"/>
    <w:rsid w:val="00024BD5"/>
    <w:rsid w:val="0002762A"/>
    <w:rsid w:val="000600E9"/>
    <w:rsid w:val="00061E89"/>
    <w:rsid w:val="000668EF"/>
    <w:rsid w:val="00087F38"/>
    <w:rsid w:val="000930ED"/>
    <w:rsid w:val="000945EE"/>
    <w:rsid w:val="000B0424"/>
    <w:rsid w:val="000C5335"/>
    <w:rsid w:val="000D2CE3"/>
    <w:rsid w:val="000D3108"/>
    <w:rsid w:val="000E399D"/>
    <w:rsid w:val="000E4CD6"/>
    <w:rsid w:val="000E53BC"/>
    <w:rsid w:val="000F6517"/>
    <w:rsid w:val="001009EC"/>
    <w:rsid w:val="00111145"/>
    <w:rsid w:val="001119CB"/>
    <w:rsid w:val="001133DE"/>
    <w:rsid w:val="00117035"/>
    <w:rsid w:val="001314CC"/>
    <w:rsid w:val="0013429F"/>
    <w:rsid w:val="00136596"/>
    <w:rsid w:val="0014678E"/>
    <w:rsid w:val="00150ED3"/>
    <w:rsid w:val="00154B8C"/>
    <w:rsid w:val="00160E15"/>
    <w:rsid w:val="001615B9"/>
    <w:rsid w:val="00162718"/>
    <w:rsid w:val="0016511E"/>
    <w:rsid w:val="001754B9"/>
    <w:rsid w:val="00192AFE"/>
    <w:rsid w:val="00196EDF"/>
    <w:rsid w:val="001A581E"/>
    <w:rsid w:val="001A7AFF"/>
    <w:rsid w:val="001B589B"/>
    <w:rsid w:val="001B6584"/>
    <w:rsid w:val="001B69BD"/>
    <w:rsid w:val="001D0895"/>
    <w:rsid w:val="001F33E9"/>
    <w:rsid w:val="00213E27"/>
    <w:rsid w:val="00215433"/>
    <w:rsid w:val="00216F04"/>
    <w:rsid w:val="00224DFD"/>
    <w:rsid w:val="00231305"/>
    <w:rsid w:val="00233949"/>
    <w:rsid w:val="002345BF"/>
    <w:rsid w:val="00236932"/>
    <w:rsid w:val="00242F49"/>
    <w:rsid w:val="00264522"/>
    <w:rsid w:val="00265AC2"/>
    <w:rsid w:val="00272BE4"/>
    <w:rsid w:val="00284401"/>
    <w:rsid w:val="00286563"/>
    <w:rsid w:val="002A0B3D"/>
    <w:rsid w:val="002B4402"/>
    <w:rsid w:val="002B5A70"/>
    <w:rsid w:val="002C2E77"/>
    <w:rsid w:val="002D7F5A"/>
    <w:rsid w:val="002E0751"/>
    <w:rsid w:val="002E34A1"/>
    <w:rsid w:val="002E4838"/>
    <w:rsid w:val="002E5145"/>
    <w:rsid w:val="002E5B41"/>
    <w:rsid w:val="003000AE"/>
    <w:rsid w:val="00300C04"/>
    <w:rsid w:val="00315048"/>
    <w:rsid w:val="003166CF"/>
    <w:rsid w:val="00320A71"/>
    <w:rsid w:val="003278FC"/>
    <w:rsid w:val="00350037"/>
    <w:rsid w:val="003560CD"/>
    <w:rsid w:val="00365A04"/>
    <w:rsid w:val="00372D3D"/>
    <w:rsid w:val="00374FED"/>
    <w:rsid w:val="00384213"/>
    <w:rsid w:val="00393516"/>
    <w:rsid w:val="00393777"/>
    <w:rsid w:val="00394352"/>
    <w:rsid w:val="00394ECF"/>
    <w:rsid w:val="003A2AA6"/>
    <w:rsid w:val="003A3045"/>
    <w:rsid w:val="003B5F7B"/>
    <w:rsid w:val="003D3741"/>
    <w:rsid w:val="003D45A3"/>
    <w:rsid w:val="003E4A87"/>
    <w:rsid w:val="003F56D7"/>
    <w:rsid w:val="0040389B"/>
    <w:rsid w:val="004159F3"/>
    <w:rsid w:val="004324B3"/>
    <w:rsid w:val="00444EC4"/>
    <w:rsid w:val="0045376D"/>
    <w:rsid w:val="00493672"/>
    <w:rsid w:val="00496994"/>
    <w:rsid w:val="004A40C0"/>
    <w:rsid w:val="004A66C6"/>
    <w:rsid w:val="004A6FDB"/>
    <w:rsid w:val="004B5804"/>
    <w:rsid w:val="004B6CD8"/>
    <w:rsid w:val="004C35DF"/>
    <w:rsid w:val="004D1C30"/>
    <w:rsid w:val="004D6262"/>
    <w:rsid w:val="004E2D80"/>
    <w:rsid w:val="004E3AE3"/>
    <w:rsid w:val="004E6DCE"/>
    <w:rsid w:val="004E7EB7"/>
    <w:rsid w:val="00501793"/>
    <w:rsid w:val="00512F76"/>
    <w:rsid w:val="00514A4B"/>
    <w:rsid w:val="005516A9"/>
    <w:rsid w:val="0056293B"/>
    <w:rsid w:val="005715A0"/>
    <w:rsid w:val="0058433D"/>
    <w:rsid w:val="005B32B9"/>
    <w:rsid w:val="005B5836"/>
    <w:rsid w:val="005B6E67"/>
    <w:rsid w:val="005C05D6"/>
    <w:rsid w:val="005C1770"/>
    <w:rsid w:val="005C5A6F"/>
    <w:rsid w:val="005D0541"/>
    <w:rsid w:val="005D12C2"/>
    <w:rsid w:val="005D1646"/>
    <w:rsid w:val="005D6F76"/>
    <w:rsid w:val="005E4B47"/>
    <w:rsid w:val="005F3A8F"/>
    <w:rsid w:val="00601BDD"/>
    <w:rsid w:val="00605BCA"/>
    <w:rsid w:val="00611B9B"/>
    <w:rsid w:val="00614010"/>
    <w:rsid w:val="00620B15"/>
    <w:rsid w:val="00632D10"/>
    <w:rsid w:val="00633EC3"/>
    <w:rsid w:val="00640D86"/>
    <w:rsid w:val="00642AC9"/>
    <w:rsid w:val="00672541"/>
    <w:rsid w:val="00687F35"/>
    <w:rsid w:val="0069192F"/>
    <w:rsid w:val="0069434B"/>
    <w:rsid w:val="006A34FE"/>
    <w:rsid w:val="006B3A3B"/>
    <w:rsid w:val="006C5D25"/>
    <w:rsid w:val="006D3607"/>
    <w:rsid w:val="006E2C12"/>
    <w:rsid w:val="006E3321"/>
    <w:rsid w:val="006E7B09"/>
    <w:rsid w:val="006E7C36"/>
    <w:rsid w:val="006F124B"/>
    <w:rsid w:val="006F1671"/>
    <w:rsid w:val="00701B2A"/>
    <w:rsid w:val="007023C4"/>
    <w:rsid w:val="00716B0D"/>
    <w:rsid w:val="00723A40"/>
    <w:rsid w:val="00730980"/>
    <w:rsid w:val="00735F9E"/>
    <w:rsid w:val="00740382"/>
    <w:rsid w:val="007457DE"/>
    <w:rsid w:val="007601A1"/>
    <w:rsid w:val="0076691C"/>
    <w:rsid w:val="00767B7D"/>
    <w:rsid w:val="0077604D"/>
    <w:rsid w:val="00776C7F"/>
    <w:rsid w:val="007779CA"/>
    <w:rsid w:val="0079461A"/>
    <w:rsid w:val="00796F91"/>
    <w:rsid w:val="007A1356"/>
    <w:rsid w:val="007A26B1"/>
    <w:rsid w:val="007A3213"/>
    <w:rsid w:val="007B1B2C"/>
    <w:rsid w:val="007B7EE1"/>
    <w:rsid w:val="007C1A8A"/>
    <w:rsid w:val="007C45F9"/>
    <w:rsid w:val="007C4EAA"/>
    <w:rsid w:val="007D3605"/>
    <w:rsid w:val="007D6107"/>
    <w:rsid w:val="007D68F2"/>
    <w:rsid w:val="007E1363"/>
    <w:rsid w:val="007E1AA1"/>
    <w:rsid w:val="007E6226"/>
    <w:rsid w:val="00803BCF"/>
    <w:rsid w:val="00811033"/>
    <w:rsid w:val="008248FE"/>
    <w:rsid w:val="00831718"/>
    <w:rsid w:val="00841C50"/>
    <w:rsid w:val="0086243A"/>
    <w:rsid w:val="00862DCC"/>
    <w:rsid w:val="008B6504"/>
    <w:rsid w:val="008C3AAF"/>
    <w:rsid w:val="008C7A06"/>
    <w:rsid w:val="008D0DBE"/>
    <w:rsid w:val="008E15E9"/>
    <w:rsid w:val="008E29D3"/>
    <w:rsid w:val="008E4557"/>
    <w:rsid w:val="008F0CF9"/>
    <w:rsid w:val="008F12C8"/>
    <w:rsid w:val="008F52F8"/>
    <w:rsid w:val="009037DB"/>
    <w:rsid w:val="009058D9"/>
    <w:rsid w:val="00911690"/>
    <w:rsid w:val="009133E6"/>
    <w:rsid w:val="0091454A"/>
    <w:rsid w:val="0092347D"/>
    <w:rsid w:val="009251BE"/>
    <w:rsid w:val="009342AB"/>
    <w:rsid w:val="00936766"/>
    <w:rsid w:val="00943EEE"/>
    <w:rsid w:val="00944A97"/>
    <w:rsid w:val="00946E4D"/>
    <w:rsid w:val="00950905"/>
    <w:rsid w:val="00954314"/>
    <w:rsid w:val="00960A33"/>
    <w:rsid w:val="00964A53"/>
    <w:rsid w:val="00966619"/>
    <w:rsid w:val="00971CA0"/>
    <w:rsid w:val="00985A82"/>
    <w:rsid w:val="00997A26"/>
    <w:rsid w:val="009A72A1"/>
    <w:rsid w:val="009B4947"/>
    <w:rsid w:val="009C4FA3"/>
    <w:rsid w:val="009C677B"/>
    <w:rsid w:val="009D3BBE"/>
    <w:rsid w:val="009D3CFB"/>
    <w:rsid w:val="009D449C"/>
    <w:rsid w:val="009E4331"/>
    <w:rsid w:val="009F5C9D"/>
    <w:rsid w:val="00A015B0"/>
    <w:rsid w:val="00A03865"/>
    <w:rsid w:val="00A22749"/>
    <w:rsid w:val="00A261A3"/>
    <w:rsid w:val="00A33311"/>
    <w:rsid w:val="00A4667A"/>
    <w:rsid w:val="00A70846"/>
    <w:rsid w:val="00A87E58"/>
    <w:rsid w:val="00A916A1"/>
    <w:rsid w:val="00A923EE"/>
    <w:rsid w:val="00AB4B2D"/>
    <w:rsid w:val="00AB64B4"/>
    <w:rsid w:val="00AC409C"/>
    <w:rsid w:val="00AC412B"/>
    <w:rsid w:val="00AD0784"/>
    <w:rsid w:val="00AD1763"/>
    <w:rsid w:val="00AD23D2"/>
    <w:rsid w:val="00AD274F"/>
    <w:rsid w:val="00AD4636"/>
    <w:rsid w:val="00B03507"/>
    <w:rsid w:val="00B063BD"/>
    <w:rsid w:val="00B171ED"/>
    <w:rsid w:val="00B252FD"/>
    <w:rsid w:val="00B304B7"/>
    <w:rsid w:val="00B3640F"/>
    <w:rsid w:val="00B57967"/>
    <w:rsid w:val="00B61149"/>
    <w:rsid w:val="00B63A04"/>
    <w:rsid w:val="00B63B6A"/>
    <w:rsid w:val="00B64144"/>
    <w:rsid w:val="00B70407"/>
    <w:rsid w:val="00B823C5"/>
    <w:rsid w:val="00B824D4"/>
    <w:rsid w:val="00B92DB7"/>
    <w:rsid w:val="00B95E5D"/>
    <w:rsid w:val="00BA0321"/>
    <w:rsid w:val="00BB5923"/>
    <w:rsid w:val="00BC486F"/>
    <w:rsid w:val="00BC719A"/>
    <w:rsid w:val="00BE29F8"/>
    <w:rsid w:val="00BE70D1"/>
    <w:rsid w:val="00C07C29"/>
    <w:rsid w:val="00C12596"/>
    <w:rsid w:val="00C21245"/>
    <w:rsid w:val="00C3044F"/>
    <w:rsid w:val="00C31849"/>
    <w:rsid w:val="00C40087"/>
    <w:rsid w:val="00C41F97"/>
    <w:rsid w:val="00C46764"/>
    <w:rsid w:val="00C61CC1"/>
    <w:rsid w:val="00C647CF"/>
    <w:rsid w:val="00C674AE"/>
    <w:rsid w:val="00C67AFA"/>
    <w:rsid w:val="00C7215C"/>
    <w:rsid w:val="00C74F2C"/>
    <w:rsid w:val="00C8402F"/>
    <w:rsid w:val="00CB3FA7"/>
    <w:rsid w:val="00CD653C"/>
    <w:rsid w:val="00CF3DAA"/>
    <w:rsid w:val="00D045E3"/>
    <w:rsid w:val="00D10C97"/>
    <w:rsid w:val="00D2080A"/>
    <w:rsid w:val="00D23FB2"/>
    <w:rsid w:val="00D31CBA"/>
    <w:rsid w:val="00D34708"/>
    <w:rsid w:val="00D36EF2"/>
    <w:rsid w:val="00D46F9E"/>
    <w:rsid w:val="00D723C6"/>
    <w:rsid w:val="00D72F70"/>
    <w:rsid w:val="00D87C68"/>
    <w:rsid w:val="00D93042"/>
    <w:rsid w:val="00D93DFF"/>
    <w:rsid w:val="00DC0EFC"/>
    <w:rsid w:val="00DC2CA6"/>
    <w:rsid w:val="00DD3284"/>
    <w:rsid w:val="00DE4D16"/>
    <w:rsid w:val="00DE51C0"/>
    <w:rsid w:val="00DE60F4"/>
    <w:rsid w:val="00DF06B1"/>
    <w:rsid w:val="00DF38DC"/>
    <w:rsid w:val="00DF3969"/>
    <w:rsid w:val="00DF6458"/>
    <w:rsid w:val="00E00D9D"/>
    <w:rsid w:val="00E1285B"/>
    <w:rsid w:val="00E309A2"/>
    <w:rsid w:val="00E36402"/>
    <w:rsid w:val="00E61260"/>
    <w:rsid w:val="00E628FB"/>
    <w:rsid w:val="00E655DF"/>
    <w:rsid w:val="00E659DD"/>
    <w:rsid w:val="00E66027"/>
    <w:rsid w:val="00E8146C"/>
    <w:rsid w:val="00E853F6"/>
    <w:rsid w:val="00E97FC2"/>
    <w:rsid w:val="00EA1A4C"/>
    <w:rsid w:val="00EE0877"/>
    <w:rsid w:val="00EE0B00"/>
    <w:rsid w:val="00EE2488"/>
    <w:rsid w:val="00EE44AE"/>
    <w:rsid w:val="00EE721D"/>
    <w:rsid w:val="00EF75C2"/>
    <w:rsid w:val="00F073F3"/>
    <w:rsid w:val="00F10762"/>
    <w:rsid w:val="00F31B4D"/>
    <w:rsid w:val="00F3328B"/>
    <w:rsid w:val="00F358BE"/>
    <w:rsid w:val="00F3754E"/>
    <w:rsid w:val="00F57303"/>
    <w:rsid w:val="00F57AE1"/>
    <w:rsid w:val="00F717AC"/>
    <w:rsid w:val="00F80380"/>
    <w:rsid w:val="00F80493"/>
    <w:rsid w:val="00F93029"/>
    <w:rsid w:val="00FA048F"/>
    <w:rsid w:val="00FB3F95"/>
    <w:rsid w:val="00FB4A65"/>
    <w:rsid w:val="00FB4BCB"/>
    <w:rsid w:val="00FC68D1"/>
    <w:rsid w:val="00FD60B2"/>
    <w:rsid w:val="00FE3BF2"/>
    <w:rsid w:val="00FF4641"/>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5:docId w15:val="{D0038DAA-E280-4BA5-9002-AD4A7DFD9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
    <w:name w:val="Standa"/>
    <w:uiPriority w:val="99"/>
    <w:rsid w:val="00C12596"/>
    <w:rPr>
      <w:sz w:val="24"/>
      <w:szCs w:val="24"/>
      <w:lang w:eastAsia="de-DE"/>
    </w:rPr>
  </w:style>
  <w:style w:type="character" w:customStyle="1" w:styleId="Absatz-Standardschrift">
    <w:name w:val="Absatz-Standardschrift"/>
    <w:uiPriority w:val="99"/>
    <w:semiHidden/>
  </w:style>
  <w:style w:type="table" w:customStyle="1" w:styleId="NormaleTabe">
    <w:name w:val="Normale Tabe"/>
    <w:uiPriority w:val="99"/>
    <w:semiHidden/>
    <w:tblPr>
      <w:tblInd w:w="0" w:type="dxa"/>
      <w:tblCellMar>
        <w:top w:w="0" w:type="dxa"/>
        <w:left w:w="108" w:type="dxa"/>
        <w:bottom w:w="0" w:type="dxa"/>
        <w:right w:w="108" w:type="dxa"/>
      </w:tblCellMar>
    </w:tblPr>
  </w:style>
  <w:style w:type="paragraph" w:customStyle="1" w:styleId="Standa9">
    <w:name w:val="Standa9"/>
    <w:uiPriority w:val="99"/>
    <w:rsid w:val="00C674AE"/>
    <w:rPr>
      <w:sz w:val="24"/>
      <w:szCs w:val="24"/>
      <w:lang w:eastAsia="de-DE"/>
    </w:rPr>
  </w:style>
  <w:style w:type="character" w:customStyle="1" w:styleId="Absatz-Standardschrift9">
    <w:name w:val="Absatz-Standardschrift9"/>
    <w:uiPriority w:val="99"/>
    <w:semiHidden/>
    <w:rsid w:val="00C12596"/>
  </w:style>
  <w:style w:type="table" w:customStyle="1" w:styleId="NormaleTabe9">
    <w:name w:val="Normale Tabe9"/>
    <w:uiPriority w:val="99"/>
    <w:semiHidden/>
    <w:rsid w:val="00C12596"/>
    <w:tblPr>
      <w:tblInd w:w="0" w:type="dxa"/>
      <w:tblCellMar>
        <w:top w:w="0" w:type="dxa"/>
        <w:left w:w="108" w:type="dxa"/>
        <w:bottom w:w="0" w:type="dxa"/>
        <w:right w:w="108" w:type="dxa"/>
      </w:tblCellMar>
    </w:tblPr>
  </w:style>
  <w:style w:type="paragraph" w:customStyle="1" w:styleId="Standa8">
    <w:name w:val="Standa8"/>
    <w:uiPriority w:val="99"/>
    <w:rsid w:val="004A40C0"/>
    <w:rPr>
      <w:sz w:val="24"/>
      <w:szCs w:val="24"/>
      <w:lang w:eastAsia="de-DE"/>
    </w:rPr>
  </w:style>
  <w:style w:type="character" w:customStyle="1" w:styleId="Absatz-Standardschrift8">
    <w:name w:val="Absatz-Standardschrift8"/>
    <w:uiPriority w:val="99"/>
    <w:semiHidden/>
    <w:rsid w:val="00C674AE"/>
  </w:style>
  <w:style w:type="table" w:customStyle="1" w:styleId="NormaleTabe8">
    <w:name w:val="Normale Tabe8"/>
    <w:uiPriority w:val="99"/>
    <w:semiHidden/>
    <w:rsid w:val="00C674AE"/>
    <w:tblPr>
      <w:tblInd w:w="0" w:type="dxa"/>
      <w:tblCellMar>
        <w:top w:w="0" w:type="dxa"/>
        <w:left w:w="108" w:type="dxa"/>
        <w:bottom w:w="0" w:type="dxa"/>
        <w:right w:w="108" w:type="dxa"/>
      </w:tblCellMar>
    </w:tblPr>
  </w:style>
  <w:style w:type="paragraph" w:customStyle="1" w:styleId="Standa7">
    <w:name w:val="Standa7"/>
    <w:uiPriority w:val="99"/>
    <w:rsid w:val="00C46764"/>
    <w:rPr>
      <w:sz w:val="24"/>
      <w:szCs w:val="24"/>
      <w:lang w:eastAsia="de-DE"/>
    </w:rPr>
  </w:style>
  <w:style w:type="character" w:customStyle="1" w:styleId="Absatz-Standardschrift7">
    <w:name w:val="Absatz-Standardschrift7"/>
    <w:uiPriority w:val="99"/>
    <w:semiHidden/>
    <w:rsid w:val="004A40C0"/>
  </w:style>
  <w:style w:type="table" w:customStyle="1" w:styleId="NormaleTabe7">
    <w:name w:val="Normale Tabe7"/>
    <w:uiPriority w:val="99"/>
    <w:semiHidden/>
    <w:rsid w:val="004A40C0"/>
    <w:tblPr>
      <w:tblInd w:w="0" w:type="dxa"/>
      <w:tblCellMar>
        <w:top w:w="0" w:type="dxa"/>
        <w:left w:w="108" w:type="dxa"/>
        <w:bottom w:w="0" w:type="dxa"/>
        <w:right w:w="108" w:type="dxa"/>
      </w:tblCellMar>
    </w:tblPr>
  </w:style>
  <w:style w:type="paragraph" w:customStyle="1" w:styleId="Standa6">
    <w:name w:val="Standa6"/>
    <w:uiPriority w:val="99"/>
    <w:rsid w:val="005715A0"/>
    <w:rPr>
      <w:sz w:val="24"/>
      <w:szCs w:val="24"/>
      <w:lang w:eastAsia="de-DE"/>
    </w:rPr>
  </w:style>
  <w:style w:type="character" w:customStyle="1" w:styleId="Absatz-Standardschrift6">
    <w:name w:val="Absatz-Standardschrift6"/>
    <w:uiPriority w:val="99"/>
    <w:semiHidden/>
    <w:rsid w:val="00C46764"/>
  </w:style>
  <w:style w:type="table" w:customStyle="1" w:styleId="NormaleTabe6">
    <w:name w:val="Normale Tabe6"/>
    <w:uiPriority w:val="99"/>
    <w:semiHidden/>
    <w:rsid w:val="00C46764"/>
    <w:tblPr>
      <w:tblInd w:w="0" w:type="dxa"/>
      <w:tblCellMar>
        <w:top w:w="0" w:type="dxa"/>
        <w:left w:w="108" w:type="dxa"/>
        <w:bottom w:w="0" w:type="dxa"/>
        <w:right w:w="108" w:type="dxa"/>
      </w:tblCellMar>
    </w:tblPr>
  </w:style>
  <w:style w:type="paragraph" w:customStyle="1" w:styleId="Standa5">
    <w:name w:val="Standa5"/>
    <w:uiPriority w:val="99"/>
    <w:rsid w:val="00F358BE"/>
    <w:rPr>
      <w:sz w:val="24"/>
      <w:szCs w:val="24"/>
      <w:lang w:eastAsia="de-DE"/>
    </w:rPr>
  </w:style>
  <w:style w:type="character" w:customStyle="1" w:styleId="Absatz-Standardschrift5">
    <w:name w:val="Absatz-Standardschrift5"/>
    <w:uiPriority w:val="99"/>
    <w:semiHidden/>
    <w:rsid w:val="005715A0"/>
  </w:style>
  <w:style w:type="table" w:customStyle="1" w:styleId="NormaleTabe5">
    <w:name w:val="Normale Tabe5"/>
    <w:uiPriority w:val="99"/>
    <w:semiHidden/>
    <w:rsid w:val="005715A0"/>
    <w:tblPr>
      <w:tblInd w:w="0" w:type="dxa"/>
      <w:tblCellMar>
        <w:top w:w="0" w:type="dxa"/>
        <w:left w:w="108" w:type="dxa"/>
        <w:bottom w:w="0" w:type="dxa"/>
        <w:right w:w="108" w:type="dxa"/>
      </w:tblCellMar>
    </w:tblPr>
  </w:style>
  <w:style w:type="paragraph" w:customStyle="1" w:styleId="Standa4">
    <w:name w:val="Standa4"/>
    <w:uiPriority w:val="99"/>
    <w:rsid w:val="007D3605"/>
    <w:rPr>
      <w:sz w:val="24"/>
      <w:szCs w:val="24"/>
      <w:lang w:eastAsia="de-DE"/>
    </w:rPr>
  </w:style>
  <w:style w:type="character" w:customStyle="1" w:styleId="Absatz-Standardschrift4">
    <w:name w:val="Absatz-Standardschrift4"/>
    <w:uiPriority w:val="99"/>
    <w:semiHidden/>
    <w:rsid w:val="00F358BE"/>
  </w:style>
  <w:style w:type="table" w:customStyle="1" w:styleId="NormaleTabe4">
    <w:name w:val="Normale Tabe4"/>
    <w:uiPriority w:val="99"/>
    <w:semiHidden/>
    <w:rsid w:val="00F358BE"/>
    <w:tblPr>
      <w:tblInd w:w="0" w:type="dxa"/>
      <w:tblCellMar>
        <w:top w:w="0" w:type="dxa"/>
        <w:left w:w="108" w:type="dxa"/>
        <w:bottom w:w="0" w:type="dxa"/>
        <w:right w:w="108" w:type="dxa"/>
      </w:tblCellMar>
    </w:tblPr>
  </w:style>
  <w:style w:type="paragraph" w:customStyle="1" w:styleId="Standa3">
    <w:name w:val="Standa3"/>
    <w:uiPriority w:val="99"/>
    <w:rsid w:val="00CD653C"/>
    <w:rPr>
      <w:sz w:val="24"/>
      <w:szCs w:val="24"/>
      <w:lang w:eastAsia="de-DE"/>
    </w:rPr>
  </w:style>
  <w:style w:type="character" w:customStyle="1" w:styleId="Absatz-Standardschrift3">
    <w:name w:val="Absatz-Standardschrift3"/>
    <w:uiPriority w:val="99"/>
    <w:semiHidden/>
    <w:rsid w:val="007D3605"/>
  </w:style>
  <w:style w:type="table" w:customStyle="1" w:styleId="NormaleTabe3">
    <w:name w:val="Normale Tabe3"/>
    <w:uiPriority w:val="99"/>
    <w:semiHidden/>
    <w:rsid w:val="007D3605"/>
    <w:tblPr>
      <w:tblInd w:w="0" w:type="dxa"/>
      <w:tblCellMar>
        <w:top w:w="0" w:type="dxa"/>
        <w:left w:w="108" w:type="dxa"/>
        <w:bottom w:w="0" w:type="dxa"/>
        <w:right w:w="108" w:type="dxa"/>
      </w:tblCellMar>
    </w:tblPr>
  </w:style>
  <w:style w:type="paragraph" w:customStyle="1" w:styleId="Standa2">
    <w:name w:val="Standa2"/>
    <w:uiPriority w:val="99"/>
    <w:rsid w:val="002E4838"/>
    <w:rPr>
      <w:sz w:val="24"/>
      <w:szCs w:val="24"/>
      <w:lang w:eastAsia="de-DE"/>
    </w:rPr>
  </w:style>
  <w:style w:type="character" w:customStyle="1" w:styleId="Absatz-Standardschrift2">
    <w:name w:val="Absatz-Standardschrift2"/>
    <w:uiPriority w:val="99"/>
    <w:semiHidden/>
    <w:rsid w:val="00CD653C"/>
  </w:style>
  <w:style w:type="table" w:customStyle="1" w:styleId="NormaleTabe2">
    <w:name w:val="Normale Tabe2"/>
    <w:uiPriority w:val="99"/>
    <w:semiHidden/>
    <w:rsid w:val="00CD653C"/>
    <w:tblPr>
      <w:tblInd w:w="0" w:type="dxa"/>
      <w:tblCellMar>
        <w:top w:w="0" w:type="dxa"/>
        <w:left w:w="108" w:type="dxa"/>
        <w:bottom w:w="0" w:type="dxa"/>
        <w:right w:w="108" w:type="dxa"/>
      </w:tblCellMar>
    </w:tblPr>
  </w:style>
  <w:style w:type="paragraph" w:customStyle="1" w:styleId="Standa1">
    <w:name w:val="Standa1"/>
    <w:uiPriority w:val="99"/>
    <w:rsid w:val="006E3321"/>
    <w:pPr>
      <w:spacing w:after="200" w:line="276" w:lineRule="auto"/>
    </w:pPr>
    <w:rPr>
      <w:rFonts w:ascii="Calibri" w:hAnsi="Calibri"/>
      <w:sz w:val="22"/>
      <w:szCs w:val="22"/>
    </w:rPr>
  </w:style>
  <w:style w:type="character" w:customStyle="1" w:styleId="Absatz-Standardschrift1">
    <w:name w:val="Absatz-Standardschrift1"/>
    <w:uiPriority w:val="99"/>
    <w:semiHidden/>
    <w:rsid w:val="002E4838"/>
  </w:style>
  <w:style w:type="table" w:customStyle="1" w:styleId="NormaleTabe1">
    <w:name w:val="Normale Tabe1"/>
    <w:uiPriority w:val="99"/>
    <w:semiHidden/>
    <w:rsid w:val="002E4838"/>
    <w:tblPr>
      <w:tblInd w:w="0" w:type="dxa"/>
      <w:tblCellMar>
        <w:top w:w="0" w:type="dxa"/>
        <w:left w:w="108" w:type="dxa"/>
        <w:bottom w:w="0" w:type="dxa"/>
        <w:right w:w="108" w:type="dxa"/>
      </w:tblCellMar>
    </w:tblPr>
  </w:style>
  <w:style w:type="paragraph" w:customStyle="1" w:styleId="Kopfze">
    <w:name w:val="Kopfze"/>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Fuzei">
    <w:name w:val="FuÜzei"/>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EinfAbs">
    <w:name w:val="[Einf. Abs.]"/>
    <w:basedOn w:val="Standa1"/>
    <w:uiPriority w:val="99"/>
    <w:rsid w:val="008248FE"/>
    <w:pPr>
      <w:autoSpaceDE w:val="0"/>
      <w:autoSpaceDN w:val="0"/>
      <w:adjustRightInd w:val="0"/>
      <w:spacing w:after="0" w:line="288" w:lineRule="auto"/>
      <w:textAlignment w:val="center"/>
    </w:pPr>
    <w:rPr>
      <w:rFonts w:ascii="Times Regular" w:hAnsi="Times Regular" w:cs="Times Regular"/>
      <w:color w:val="000000"/>
      <w:sz w:val="24"/>
      <w:szCs w:val="24"/>
      <w:lang w:eastAsia="de-DE"/>
    </w:rPr>
  </w:style>
  <w:style w:type="paragraph" w:customStyle="1" w:styleId="Sprechblasen">
    <w:name w:val="Sprechblasen"/>
    <w:basedOn w:val="Standa1"/>
    <w:uiPriority w:val="99"/>
    <w:rsid w:val="004E3AE3"/>
    <w:pPr>
      <w:spacing w:after="0" w:line="240" w:lineRule="auto"/>
    </w:pPr>
    <w:rPr>
      <w:rFonts w:ascii="Tahoma" w:hAnsi="Tahoma"/>
      <w:sz w:val="16"/>
      <w:szCs w:val="16"/>
    </w:rPr>
  </w:style>
  <w:style w:type="character" w:customStyle="1" w:styleId="BalloonTextChar">
    <w:name w:val="Balloon Text Char"/>
    <w:uiPriority w:val="99"/>
    <w:rsid w:val="004E3AE3"/>
    <w:rPr>
      <w:rFonts w:ascii="Tahoma" w:hAnsi="Tahoma"/>
      <w:sz w:val="16"/>
      <w:lang w:eastAsia="en-US"/>
    </w:rPr>
  </w:style>
  <w:style w:type="character" w:styleId="Hyperlink">
    <w:name w:val="Hyperlink"/>
    <w:basedOn w:val="Absatz-Standardschrift1"/>
    <w:uiPriority w:val="99"/>
    <w:rsid w:val="006E3321"/>
    <w:rPr>
      <w:rFonts w:cs="Times New Roman"/>
      <w:color w:val="0000FF"/>
      <w:u w:val="single"/>
    </w:rPr>
  </w:style>
  <w:style w:type="paragraph" w:styleId="Listenabsatz">
    <w:name w:val="List Paragraph"/>
    <w:basedOn w:val="Standa1"/>
    <w:uiPriority w:val="99"/>
    <w:qFormat/>
    <w:rsid w:val="00C31849"/>
    <w:pPr>
      <w:ind w:left="720"/>
      <w:contextualSpacing/>
    </w:pPr>
  </w:style>
  <w:style w:type="character" w:styleId="Kommentarzeichen">
    <w:name w:val="annotation reference"/>
    <w:basedOn w:val="Absatz-Standardschrift2"/>
    <w:uiPriority w:val="99"/>
    <w:semiHidden/>
    <w:rsid w:val="009C4FA3"/>
    <w:rPr>
      <w:rFonts w:cs="Times New Roman"/>
      <w:sz w:val="18"/>
    </w:rPr>
  </w:style>
  <w:style w:type="paragraph" w:styleId="Kommentartext">
    <w:name w:val="annotation text"/>
    <w:basedOn w:val="Standa2"/>
    <w:link w:val="KommentartextZchn"/>
    <w:uiPriority w:val="99"/>
    <w:semiHidden/>
    <w:rsid w:val="009C4FA3"/>
  </w:style>
  <w:style w:type="character" w:customStyle="1" w:styleId="KommentartextZchn">
    <w:name w:val="Kommentartext Zchn"/>
    <w:basedOn w:val="Absatz-Standardschrift2"/>
    <w:link w:val="Kommentartext"/>
    <w:uiPriority w:val="99"/>
    <w:semiHidden/>
    <w:rsid w:val="00CD653C"/>
    <w:rPr>
      <w:rFonts w:cs="Times New Roman"/>
      <w:sz w:val="24"/>
      <w:lang w:eastAsia="de-DE"/>
    </w:rPr>
  </w:style>
  <w:style w:type="paragraph" w:styleId="Kommentarthema">
    <w:name w:val="annotation subject"/>
    <w:basedOn w:val="Kommentartext"/>
    <w:next w:val="Kommentartext"/>
    <w:link w:val="KommentarthemaZchn"/>
    <w:uiPriority w:val="99"/>
    <w:semiHidden/>
    <w:rsid w:val="009C4FA3"/>
  </w:style>
  <w:style w:type="character" w:customStyle="1" w:styleId="KommentarthemaZchn">
    <w:name w:val="Kommentarthema Zchn"/>
    <w:basedOn w:val="KommentartextZchn"/>
    <w:link w:val="Kommentarthema"/>
    <w:uiPriority w:val="99"/>
    <w:semiHidden/>
    <w:rsid w:val="00CD653C"/>
    <w:rPr>
      <w:rFonts w:cs="Times New Roman"/>
      <w:b/>
      <w:bCs/>
      <w:sz w:val="24"/>
      <w:lang w:eastAsia="de-DE"/>
    </w:rPr>
  </w:style>
  <w:style w:type="paragraph" w:customStyle="1" w:styleId="Sprechblasen1">
    <w:name w:val="Sprechblasen1"/>
    <w:basedOn w:val="Standa2"/>
    <w:uiPriority w:val="99"/>
    <w:semiHidden/>
    <w:rsid w:val="009C4FA3"/>
    <w:rPr>
      <w:rFonts w:ascii="Lucida Grande" w:hAnsi="Lucida Grande"/>
      <w:sz w:val="18"/>
      <w:szCs w:val="18"/>
    </w:rPr>
  </w:style>
  <w:style w:type="character" w:customStyle="1" w:styleId="BalloonTextChar1">
    <w:name w:val="Balloon Text Char1"/>
    <w:basedOn w:val="Absatz-Standardschrift2"/>
    <w:uiPriority w:val="99"/>
    <w:semiHidden/>
    <w:rsid w:val="00CD653C"/>
    <w:rPr>
      <w:rFonts w:ascii="Lucida Grande" w:hAnsi="Lucida Grande" w:cs="Times New Roman"/>
      <w:sz w:val="18"/>
      <w:lang w:eastAsia="de-DE"/>
    </w:rPr>
  </w:style>
  <w:style w:type="paragraph" w:customStyle="1" w:styleId="Sprechblasen2">
    <w:name w:val="Sprechblasen2"/>
    <w:basedOn w:val="Standa3"/>
    <w:uiPriority w:val="99"/>
    <w:semiHidden/>
    <w:rsid w:val="00F80380"/>
    <w:rPr>
      <w:rFonts w:ascii="Lucida Grande" w:hAnsi="Lucida Grande"/>
      <w:sz w:val="18"/>
      <w:szCs w:val="18"/>
    </w:rPr>
  </w:style>
  <w:style w:type="character" w:customStyle="1" w:styleId="BalloonTextChar2">
    <w:name w:val="Balloon Text Char2"/>
    <w:basedOn w:val="Absatz-Standardschrift3"/>
    <w:uiPriority w:val="99"/>
    <w:semiHidden/>
    <w:rsid w:val="007D3605"/>
    <w:rPr>
      <w:rFonts w:ascii="Lucida Grande" w:hAnsi="Lucida Grande" w:cs="Times New Roman"/>
      <w:sz w:val="18"/>
      <w:lang w:eastAsia="de-DE"/>
    </w:rPr>
  </w:style>
  <w:style w:type="paragraph" w:styleId="Kopfzeile">
    <w:name w:val="header"/>
    <w:basedOn w:val="Standard"/>
    <w:link w:val="KopfzeileZchn"/>
    <w:uiPriority w:val="99"/>
    <w:unhideWhenUsed/>
    <w:rsid w:val="00E36402"/>
    <w:pPr>
      <w:tabs>
        <w:tab w:val="center" w:pos="4536"/>
        <w:tab w:val="right" w:pos="9072"/>
      </w:tabs>
    </w:pPr>
  </w:style>
  <w:style w:type="character" w:customStyle="1" w:styleId="KopfzeileZchn">
    <w:name w:val="Kopfzeile Zchn"/>
    <w:basedOn w:val="Absatz-Standardschriftart"/>
    <w:link w:val="Kopfzeile"/>
    <w:uiPriority w:val="99"/>
    <w:rsid w:val="00E36402"/>
    <w:rPr>
      <w:sz w:val="24"/>
      <w:szCs w:val="24"/>
      <w:lang w:eastAsia="de-DE"/>
    </w:rPr>
  </w:style>
  <w:style w:type="paragraph" w:styleId="Fuzeile">
    <w:name w:val="footer"/>
    <w:basedOn w:val="Standard"/>
    <w:link w:val="FuzeileZchn"/>
    <w:uiPriority w:val="99"/>
    <w:unhideWhenUsed/>
    <w:rsid w:val="00E36402"/>
    <w:pPr>
      <w:tabs>
        <w:tab w:val="center" w:pos="4536"/>
        <w:tab w:val="right" w:pos="9072"/>
      </w:tabs>
    </w:pPr>
  </w:style>
  <w:style w:type="character" w:customStyle="1" w:styleId="FuzeileZchn">
    <w:name w:val="Fußzeile Zchn"/>
    <w:basedOn w:val="Absatz-Standardschriftart"/>
    <w:link w:val="Fuzeile"/>
    <w:uiPriority w:val="99"/>
    <w:rsid w:val="00E36402"/>
    <w:rPr>
      <w:sz w:val="24"/>
      <w:szCs w:val="24"/>
      <w:lang w:eastAsia="de-DE"/>
    </w:rPr>
  </w:style>
  <w:style w:type="paragraph" w:styleId="Sprechblasentext">
    <w:name w:val="Balloon Text"/>
    <w:basedOn w:val="Standard"/>
    <w:link w:val="SprechblasentextZchn"/>
    <w:uiPriority w:val="99"/>
    <w:semiHidden/>
    <w:unhideWhenUsed/>
    <w:rsid w:val="0021543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5433"/>
    <w:rPr>
      <w:rFonts w:ascii="Tahoma"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mailto:rainer.kern@grossmann-uhren.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grossmann-uhren.co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521</Words>
  <Characters>3287</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Glash_tte, im September 2012</vt:lpstr>
    </vt:vector>
  </TitlesOfParts>
  <Company>idee&amp;concept</Company>
  <LinksUpToDate>false</LinksUpToDate>
  <CharactersWithSpaces>3801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Glash_tte, im September 2012</dc:title>
  <dc:creator>Rainer Kern</dc:creator>
  <cp:lastModifiedBy>Rainer Kern</cp:lastModifiedBy>
  <cp:revision>4</cp:revision>
  <cp:lastPrinted>2016-11-22T09:17:00Z</cp:lastPrinted>
  <dcterms:created xsi:type="dcterms:W3CDTF">2016-12-14T12:32:00Z</dcterms:created>
  <dcterms:modified xsi:type="dcterms:W3CDTF">2016-12-14T12:52:00Z</dcterms:modified>
</cp:coreProperties>
</file>