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4B" w:rsidRPr="00A87E58" w:rsidRDefault="00954314" w:rsidP="00954314">
      <w:pPr>
        <w:jc w:val="right"/>
        <w:rPr>
          <w:rFonts w:ascii="AvenirNext LT Pro Regular" w:hAnsi="AvenirNext LT Pro Regular" w:cs="Arial"/>
          <w:b/>
          <w:sz w:val="22"/>
        </w:rPr>
      </w:pPr>
      <w:r w:rsidRPr="00A87E58">
        <w:rPr>
          <w:rFonts w:ascii="AvenirNext LT Pro Regular" w:hAnsi="AvenirNext LT Pro Regular" w:cs="Arial"/>
          <w:b/>
          <w:sz w:val="22"/>
        </w:rPr>
        <w:t>Pressemitteilung</w:t>
      </w:r>
    </w:p>
    <w:p w:rsidR="00B57967" w:rsidRPr="00A87E58" w:rsidRDefault="00B57967" w:rsidP="00B57967">
      <w:pPr>
        <w:jc w:val="right"/>
        <w:rPr>
          <w:rFonts w:ascii="AvenirNext LT Pro Regular" w:hAnsi="AvenirNext LT Pro Regular" w:cs="Arial"/>
        </w:rPr>
      </w:pPr>
      <w:r w:rsidRPr="00A87E58">
        <w:rPr>
          <w:rFonts w:ascii="AvenirNext LT Pro Regular" w:hAnsi="AvenirNext LT Pro Regular" w:cs="Arial"/>
        </w:rPr>
        <w:t>Glashütte, im März 2016</w:t>
      </w:r>
    </w:p>
    <w:p w:rsidR="00B57967" w:rsidRPr="00A87E58" w:rsidRDefault="00B57967" w:rsidP="00B57967">
      <w:pPr>
        <w:jc w:val="right"/>
        <w:rPr>
          <w:rFonts w:ascii="AvenirNext LT Pro Regular" w:hAnsi="AvenirNext LT Pro Regular" w:cs="Arial"/>
          <w:b/>
        </w:rPr>
      </w:pPr>
    </w:p>
    <w:p w:rsidR="00B57967" w:rsidRPr="00A87E58" w:rsidRDefault="00B57967" w:rsidP="00D10C97">
      <w:pPr>
        <w:rPr>
          <w:rFonts w:ascii="AvenirNext LT Pro Regular" w:hAnsi="AvenirNext LT Pro Regular"/>
          <w:b/>
          <w:sz w:val="48"/>
          <w:szCs w:val="48"/>
        </w:rPr>
      </w:pPr>
      <w:r w:rsidRPr="00A87E58">
        <w:rPr>
          <w:rFonts w:ascii="AvenirNext LT Pro Regular" w:hAnsi="AvenirNext LT Pro Regular"/>
          <w:b/>
          <w:sz w:val="48"/>
          <w:szCs w:val="48"/>
        </w:rPr>
        <w:t>Grossmann präsentiert das Pur</w:t>
      </w:r>
      <w:r w:rsidR="00DE4D16" w:rsidRPr="00A87E58">
        <w:rPr>
          <w:rFonts w:ascii="AvenirNext LT Pro Regular" w:hAnsi="AvenirNext LT Pro Regular"/>
          <w:b/>
          <w:sz w:val="48"/>
          <w:szCs w:val="48"/>
        </w:rPr>
        <w:t>e</w:t>
      </w:r>
      <w:r w:rsidRPr="00A87E58">
        <w:rPr>
          <w:rFonts w:ascii="AvenirNext LT Pro Regular" w:hAnsi="AvenirNext LT Pro Regular"/>
          <w:b/>
          <w:sz w:val="48"/>
          <w:szCs w:val="48"/>
        </w:rPr>
        <w:t>-</w:t>
      </w:r>
      <w:r w:rsidR="00136596" w:rsidRPr="00A87E58">
        <w:rPr>
          <w:rFonts w:ascii="AvenirNext LT Pro Regular" w:hAnsi="AvenirNext LT Pro Regular"/>
          <w:b/>
          <w:sz w:val="48"/>
          <w:szCs w:val="48"/>
        </w:rPr>
        <w:t>Classic-</w:t>
      </w:r>
      <w:r w:rsidRPr="00A87E58">
        <w:rPr>
          <w:rFonts w:ascii="AvenirNext LT Pro Regular" w:hAnsi="AvenirNext LT Pro Regular"/>
          <w:b/>
          <w:sz w:val="48"/>
          <w:szCs w:val="48"/>
        </w:rPr>
        <w:t>Finish und die A</w:t>
      </w:r>
      <w:bookmarkStart w:id="0" w:name="_GoBack"/>
      <w:bookmarkEnd w:id="0"/>
      <w:r w:rsidRPr="00A87E58">
        <w:rPr>
          <w:rFonts w:ascii="AvenirNext LT Pro Regular" w:hAnsi="AvenirNext LT Pro Regular"/>
          <w:b/>
          <w:sz w:val="48"/>
          <w:szCs w:val="48"/>
        </w:rPr>
        <w:t>TUM Pur</w:t>
      </w:r>
      <w:r w:rsidR="00DE4D16" w:rsidRPr="00A87E58">
        <w:rPr>
          <w:rFonts w:ascii="AvenirNext LT Pro Regular" w:hAnsi="AvenirNext LT Pro Regular"/>
          <w:b/>
          <w:sz w:val="48"/>
          <w:szCs w:val="48"/>
        </w:rPr>
        <w:t>e</w:t>
      </w:r>
    </w:p>
    <w:p w:rsidR="00B57967" w:rsidRPr="00A87E58" w:rsidRDefault="00B57967" w:rsidP="00D10C97">
      <w:pPr>
        <w:rPr>
          <w:rFonts w:ascii="AvenirNext LT Pro Regular" w:hAnsi="AvenirNext LT Pro Regular"/>
          <w:sz w:val="34"/>
          <w:szCs w:val="34"/>
        </w:rPr>
      </w:pPr>
    </w:p>
    <w:p w:rsidR="00B57967" w:rsidRPr="00A87E58" w:rsidRDefault="00B57967" w:rsidP="00D10C97">
      <w:pPr>
        <w:rPr>
          <w:rFonts w:ascii="AvenirNext LT Pro Regular" w:hAnsi="AvenirNext LT Pro Regular"/>
          <w:sz w:val="34"/>
          <w:szCs w:val="34"/>
        </w:rPr>
      </w:pPr>
      <w:r w:rsidRPr="00A87E58">
        <w:rPr>
          <w:rFonts w:ascii="AvenirNext LT Pro Regular" w:hAnsi="AvenirNext LT Pro Regular"/>
          <w:sz w:val="34"/>
          <w:szCs w:val="34"/>
        </w:rPr>
        <w:t xml:space="preserve">Zur </w:t>
      </w:r>
      <w:proofErr w:type="spellStart"/>
      <w:r w:rsidRPr="00A87E58">
        <w:rPr>
          <w:rFonts w:ascii="AvenirNext LT Pro Regular" w:hAnsi="AvenirNext LT Pro Regular"/>
          <w:sz w:val="34"/>
          <w:szCs w:val="34"/>
        </w:rPr>
        <w:t>Baselworld</w:t>
      </w:r>
      <w:proofErr w:type="spellEnd"/>
      <w:r w:rsidRPr="00A87E58">
        <w:rPr>
          <w:rFonts w:ascii="AvenirNext LT Pro Regular" w:hAnsi="AvenirNext LT Pro Regular"/>
          <w:sz w:val="34"/>
          <w:szCs w:val="34"/>
        </w:rPr>
        <w:t xml:space="preserve"> erscheinen zwei neue Manufaktur-Kaliber im Pur</w:t>
      </w:r>
      <w:r w:rsidR="00DE4D16" w:rsidRPr="00A87E58">
        <w:rPr>
          <w:rFonts w:ascii="AvenirNext LT Pro Regular" w:hAnsi="AvenirNext LT Pro Regular"/>
          <w:sz w:val="34"/>
          <w:szCs w:val="34"/>
        </w:rPr>
        <w:t>e</w:t>
      </w:r>
      <w:r w:rsidRPr="00A87E58">
        <w:rPr>
          <w:rFonts w:ascii="AvenirNext LT Pro Regular" w:hAnsi="AvenirNext LT Pro Regular"/>
          <w:sz w:val="34"/>
          <w:szCs w:val="34"/>
        </w:rPr>
        <w:t>-</w:t>
      </w:r>
      <w:r w:rsidR="00136596" w:rsidRPr="00A87E58">
        <w:rPr>
          <w:rFonts w:ascii="AvenirNext LT Pro Regular" w:hAnsi="AvenirNext LT Pro Regular"/>
          <w:sz w:val="34"/>
          <w:szCs w:val="34"/>
        </w:rPr>
        <w:t>Classic-</w:t>
      </w:r>
      <w:r w:rsidRPr="00A87E58">
        <w:rPr>
          <w:rFonts w:ascii="AvenirNext LT Pro Regular" w:hAnsi="AvenirNext LT Pro Regular"/>
          <w:sz w:val="34"/>
          <w:szCs w:val="34"/>
        </w:rPr>
        <w:t xml:space="preserve">Finish </w:t>
      </w:r>
    </w:p>
    <w:p w:rsidR="00B57967" w:rsidRPr="00A87E58" w:rsidRDefault="00B57967"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rPr>
      </w:pPr>
      <w:r w:rsidRPr="00A87E58">
        <w:rPr>
          <w:rFonts w:ascii="AvenirNext LT Pro Regular" w:hAnsi="AvenirNext LT Pro Regular"/>
        </w:rPr>
        <w:t xml:space="preserve">Die 2008 gegründete Manufaktur beruft sich auf die Ästhetik und Funktionalität der </w:t>
      </w:r>
      <w:proofErr w:type="spellStart"/>
      <w:r w:rsidRPr="00A87E58">
        <w:rPr>
          <w:rFonts w:ascii="AvenirNext LT Pro Regular" w:hAnsi="AvenirNext LT Pro Regular"/>
        </w:rPr>
        <w:t>Glashütter</w:t>
      </w:r>
      <w:proofErr w:type="spellEnd"/>
      <w:r w:rsidRPr="00A87E58">
        <w:rPr>
          <w:rFonts w:ascii="AvenirNext LT Pro Regular" w:hAnsi="AvenirNext LT Pro Regular"/>
        </w:rPr>
        <w:t xml:space="preserve"> Präzisionsinstrumente aus dem 19. Jahrhundert. Moritz </w:t>
      </w:r>
      <w:proofErr w:type="spellStart"/>
      <w:r w:rsidRPr="00A87E58">
        <w:rPr>
          <w:rFonts w:ascii="AvenirNext LT Pro Regular" w:hAnsi="AvenirNext LT Pro Regular"/>
        </w:rPr>
        <w:t>Grossmanns</w:t>
      </w:r>
      <w:proofErr w:type="spellEnd"/>
      <w:r w:rsidRPr="00A87E58">
        <w:rPr>
          <w:rFonts w:ascii="AvenirNext LT Pro Regular" w:hAnsi="AvenirNext LT Pro Regular"/>
        </w:rPr>
        <w:t xml:space="preserve"> Ideen inspirieren bis heute. Auch seine Abhandlung „Über die Konstruktion einer einfachen, aber mechanisch vollkommenen Uhr“ passt in den Geist unserer Zeit.</w:t>
      </w:r>
    </w:p>
    <w:p w:rsidR="00B57967" w:rsidRPr="00A87E58" w:rsidRDefault="00B57967"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rPr>
      </w:pPr>
      <w:r w:rsidRPr="00A87E58">
        <w:rPr>
          <w:rFonts w:ascii="AvenirNext LT Pro Regular" w:hAnsi="AvenirNext LT Pro Regular"/>
        </w:rPr>
        <w:t>Mit dem Pur</w:t>
      </w:r>
      <w:r w:rsidR="00DE4D16" w:rsidRPr="00A87E58">
        <w:rPr>
          <w:rFonts w:ascii="AvenirNext LT Pro Regular" w:hAnsi="AvenirNext LT Pro Regular"/>
        </w:rPr>
        <w:t>e</w:t>
      </w:r>
      <w:r w:rsidRPr="00A87E58">
        <w:rPr>
          <w:rFonts w:ascii="AvenirNext LT Pro Regular" w:hAnsi="AvenirNext LT Pro Regular"/>
        </w:rPr>
        <w:t>-</w:t>
      </w:r>
      <w:r w:rsidR="00DE4D16" w:rsidRPr="00A87E58">
        <w:rPr>
          <w:rFonts w:ascii="AvenirNext LT Pro Regular" w:hAnsi="AvenirNext LT Pro Regular"/>
        </w:rPr>
        <w:t>Classic-</w:t>
      </w:r>
      <w:r w:rsidRPr="00A87E58">
        <w:rPr>
          <w:rFonts w:ascii="AvenirNext LT Pro Regular" w:hAnsi="AvenirNext LT Pro Regular"/>
        </w:rPr>
        <w:t xml:space="preserve">Finish greift Grossmann </w:t>
      </w:r>
      <w:r w:rsidR="004E6DCE" w:rsidRPr="00A87E58">
        <w:rPr>
          <w:rFonts w:ascii="AvenirNext LT Pro Regular" w:hAnsi="AvenirNext LT Pro Regular"/>
        </w:rPr>
        <w:t xml:space="preserve">erneut </w:t>
      </w:r>
      <w:r w:rsidRPr="00A87E58">
        <w:rPr>
          <w:rFonts w:ascii="AvenirNext LT Pro Regular" w:hAnsi="AvenirNext LT Pro Regular"/>
        </w:rPr>
        <w:t>eine historische Besonderheit auf: Moritz Grossmann variierte die Oberflächenbearbeitung und damit die Optik seiner Chronometer-Werke. In ihren stark unterschiedlichen Ausführungen, scheinen sie für ebenso unterschiedliche Konzeptionen zu stehen. Grossmann setzt diese Tradition nun mit einer zweiten Ausführungsqualität fort: Das Pur</w:t>
      </w:r>
      <w:r w:rsidR="00160E15" w:rsidRPr="00A87E58">
        <w:rPr>
          <w:rFonts w:ascii="AvenirNext LT Pro Regular" w:hAnsi="AvenirNext LT Pro Regular"/>
        </w:rPr>
        <w:t>e</w:t>
      </w:r>
      <w:r w:rsidRPr="00A87E58">
        <w:rPr>
          <w:rFonts w:ascii="AvenirNext LT Pro Regular" w:hAnsi="AvenirNext LT Pro Regular"/>
        </w:rPr>
        <w:t>-</w:t>
      </w:r>
      <w:r w:rsidR="00735F9E" w:rsidRPr="00A87E58">
        <w:rPr>
          <w:rFonts w:ascii="AvenirNext LT Pro Regular" w:hAnsi="AvenirNext LT Pro Regular"/>
        </w:rPr>
        <w:t>Classic-</w:t>
      </w:r>
      <w:r w:rsidRPr="00A87E58">
        <w:rPr>
          <w:rFonts w:ascii="AvenirNext LT Pro Regular" w:hAnsi="AvenirNext LT Pro Regular"/>
        </w:rPr>
        <w:t xml:space="preserve">Finish fokussiert in der Konstruktion und Bearbeitung auf die </w:t>
      </w:r>
      <w:proofErr w:type="spellStart"/>
      <w:r w:rsidRPr="00A87E58">
        <w:rPr>
          <w:rFonts w:ascii="AvenirNext LT Pro Regular" w:hAnsi="AvenirNext LT Pro Regular"/>
        </w:rPr>
        <w:t>uhrmacherischen</w:t>
      </w:r>
      <w:proofErr w:type="spellEnd"/>
      <w:r w:rsidRPr="00A87E58">
        <w:rPr>
          <w:rFonts w:ascii="AvenirNext LT Pro Regular" w:hAnsi="AvenirNext LT Pro Regular"/>
        </w:rPr>
        <w:t xml:space="preserve"> Details. Es steht für die Konzentration auf Funktion und für die Ästhetik des Materials. Zwei speziell konzipierte Manufaktur-Kaliber präsentieren sich in den neuen Stahlvarianten der Modelllinien ATUM und TEFNUT. In der Kombination aus kühlem Stahl und puristischer Reduktion verkörpern ATUM Pur</w:t>
      </w:r>
      <w:r w:rsidR="00DE4D16" w:rsidRPr="00A87E58">
        <w:rPr>
          <w:rFonts w:ascii="AvenirNext LT Pro Regular" w:hAnsi="AvenirNext LT Pro Regular"/>
        </w:rPr>
        <w:t>e</w:t>
      </w:r>
      <w:r w:rsidR="00160E15" w:rsidRPr="00A87E58">
        <w:rPr>
          <w:rFonts w:ascii="AvenirNext LT Pro Regular" w:hAnsi="AvenirNext LT Pro Regular"/>
        </w:rPr>
        <w:t>, ATUM Pure M</w:t>
      </w:r>
      <w:r w:rsidRPr="00A87E58">
        <w:rPr>
          <w:rFonts w:ascii="AvenirNext LT Pro Regular" w:hAnsi="AvenirNext LT Pro Regular"/>
        </w:rPr>
        <w:t xml:space="preserve"> und TEFNUT Pur</w:t>
      </w:r>
      <w:r w:rsidR="00DE4D16" w:rsidRPr="00A87E58">
        <w:rPr>
          <w:rFonts w:ascii="AvenirNext LT Pro Regular" w:hAnsi="AvenirNext LT Pro Regular"/>
        </w:rPr>
        <w:t>e</w:t>
      </w:r>
      <w:r w:rsidRPr="00A87E58">
        <w:rPr>
          <w:rFonts w:ascii="AvenirNext LT Pro Regular" w:hAnsi="AvenirNext LT Pro Regular"/>
        </w:rPr>
        <w:t xml:space="preserve"> die </w:t>
      </w:r>
      <w:proofErr w:type="spellStart"/>
      <w:r w:rsidRPr="00A87E58">
        <w:rPr>
          <w:rFonts w:ascii="AvenirNext LT Pro Regular" w:hAnsi="AvenirNext LT Pro Regular"/>
        </w:rPr>
        <w:t>Grossmann’sche</w:t>
      </w:r>
      <w:proofErr w:type="spellEnd"/>
      <w:r w:rsidRPr="00A87E58">
        <w:rPr>
          <w:rFonts w:ascii="AvenirNext LT Pro Regular" w:hAnsi="AvenirNext LT Pro Regular"/>
        </w:rPr>
        <w:t xml:space="preserve"> Philosophie in Perfektion: pure Uhrmacherkunst seit 1854.</w:t>
      </w:r>
    </w:p>
    <w:p w:rsidR="00B57967" w:rsidRPr="00A87E58" w:rsidRDefault="00B57967"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b/>
        </w:rPr>
      </w:pPr>
      <w:r w:rsidRPr="00A87E58">
        <w:rPr>
          <w:rFonts w:ascii="AvenirNext LT Pro Regular" w:hAnsi="AvenirNext LT Pro Regular"/>
          <w:b/>
        </w:rPr>
        <w:t>Die ATUM Pur</w:t>
      </w:r>
      <w:r w:rsidR="00DE4D16" w:rsidRPr="00A87E58">
        <w:rPr>
          <w:rFonts w:ascii="AvenirNext LT Pro Regular" w:hAnsi="AvenirNext LT Pro Regular"/>
          <w:b/>
        </w:rPr>
        <w:t>e</w:t>
      </w:r>
      <w:r w:rsidRPr="00A87E58">
        <w:rPr>
          <w:rFonts w:ascii="AvenirNext LT Pro Regular" w:hAnsi="AvenirNext LT Pro Regular"/>
          <w:b/>
        </w:rPr>
        <w:t xml:space="preserve"> in einem stahlharten Gehäuse</w:t>
      </w:r>
    </w:p>
    <w:p w:rsidR="00D10C97" w:rsidRPr="00A87E58" w:rsidRDefault="00D10C97" w:rsidP="00B57967">
      <w:pPr>
        <w:jc w:val="both"/>
        <w:rPr>
          <w:rFonts w:ascii="AvenirNext LT Pro Regular" w:hAnsi="AvenirNext LT Pro Regular"/>
          <w:b/>
        </w:rPr>
      </w:pPr>
    </w:p>
    <w:p w:rsidR="00B57967" w:rsidRPr="00A87E58" w:rsidRDefault="00B57967" w:rsidP="00B57967">
      <w:pPr>
        <w:jc w:val="both"/>
        <w:rPr>
          <w:rFonts w:ascii="AvenirNext LT Pro Regular" w:hAnsi="AvenirNext LT Pro Regular"/>
        </w:rPr>
      </w:pPr>
      <w:r w:rsidRPr="00A87E58">
        <w:rPr>
          <w:rFonts w:ascii="AvenirNext LT Pro Regular" w:hAnsi="AvenirNext LT Pro Regular"/>
        </w:rPr>
        <w:t>Äußerlich ist die ATUM Pur</w:t>
      </w:r>
      <w:r w:rsidR="00DE4D16" w:rsidRPr="00A87E58">
        <w:rPr>
          <w:rFonts w:ascii="AvenirNext LT Pro Regular" w:hAnsi="AvenirNext LT Pro Regular"/>
        </w:rPr>
        <w:t>e</w:t>
      </w:r>
      <w:r w:rsidRPr="00A87E58">
        <w:rPr>
          <w:rFonts w:ascii="AvenirNext LT Pro Regular" w:hAnsi="AvenirNext LT Pro Regular"/>
        </w:rPr>
        <w:t xml:space="preserve"> nahezu unverändert. Das Stahlgehäuse unterstreicht vorteilhaft den Instrumentencharakter der Modelllinie. Das </w:t>
      </w:r>
      <w:r w:rsidR="008E15E9" w:rsidRPr="00A87E58">
        <w:rPr>
          <w:rFonts w:ascii="AvenirNext LT Pro Regular" w:hAnsi="AvenirNext LT Pro Regular"/>
        </w:rPr>
        <w:t xml:space="preserve">graue bzw. blaue </w:t>
      </w:r>
      <w:r w:rsidRPr="00A87E58">
        <w:rPr>
          <w:rFonts w:ascii="AvenirNext LT Pro Regular" w:hAnsi="AvenirNext LT Pro Regular"/>
        </w:rPr>
        <w:t>Zifferblatt wird mit einer fein gebürsteten Oberfläche versehen</w:t>
      </w:r>
      <w:r w:rsidR="008E15E9" w:rsidRPr="00A87E58">
        <w:rPr>
          <w:rFonts w:ascii="AvenirNext LT Pro Regular" w:hAnsi="AvenirNext LT Pro Regular"/>
        </w:rPr>
        <w:t xml:space="preserve">, das </w:t>
      </w:r>
      <w:r w:rsidR="00AD1763" w:rsidRPr="00A87E58">
        <w:rPr>
          <w:rFonts w:ascii="AvenirNext LT Pro Regular" w:hAnsi="AvenirNext LT Pro Regular"/>
        </w:rPr>
        <w:t>weiße</w:t>
      </w:r>
      <w:r w:rsidR="008E15E9" w:rsidRPr="00A87E58">
        <w:rPr>
          <w:rFonts w:ascii="AvenirNext LT Pro Regular" w:hAnsi="AvenirNext LT Pro Regular"/>
        </w:rPr>
        <w:t xml:space="preserve"> </w:t>
      </w:r>
      <w:r w:rsidRPr="00A87E58">
        <w:rPr>
          <w:rFonts w:ascii="AvenirNext LT Pro Regular" w:hAnsi="AvenirNext LT Pro Regular"/>
        </w:rPr>
        <w:t xml:space="preserve">lackiert. </w:t>
      </w:r>
      <w:proofErr w:type="spellStart"/>
      <w:r w:rsidRPr="00A87E58">
        <w:rPr>
          <w:rFonts w:ascii="AvenirNext LT Pro Regular" w:hAnsi="AvenirNext LT Pro Regular"/>
        </w:rPr>
        <w:t>Diamantierte</w:t>
      </w:r>
      <w:proofErr w:type="spellEnd"/>
      <w:r w:rsidRPr="00A87E58">
        <w:rPr>
          <w:rFonts w:ascii="AvenirNext LT Pro Regular" w:hAnsi="AvenirNext LT Pro Regular"/>
        </w:rPr>
        <w:t xml:space="preserve"> Fasen am Sekundenzifferblatt und an den aufgesetzten Indexen verstärken die dezente Sportlichkeit. Die lanzenförmigen Zeiger sind mit geraden Kanten und breiten Fasen auf die Indexe abgestimmt. Sie werden von Hand aus Edelstahl gefertigt, einem modernen Material, das nach dem Vergüten seine hohe Zähigkeit behält. Die Zeiger erhalten durch die mit „</w:t>
      </w:r>
      <w:proofErr w:type="spellStart"/>
      <w:r w:rsidRPr="00A87E58">
        <w:rPr>
          <w:rFonts w:ascii="AvenirNext LT Pro Regular" w:hAnsi="AvenirNext LT Pro Regular"/>
        </w:rPr>
        <w:t>Hy-Ceram</w:t>
      </w:r>
      <w:proofErr w:type="spellEnd"/>
      <w:r w:rsidRPr="00A87E58">
        <w:rPr>
          <w:rFonts w:ascii="AvenirNext LT Pro Regular" w:hAnsi="AvenirNext LT Pro Regular"/>
        </w:rPr>
        <w:t>“ weiß ausgelegte Zeigertaschen und eine aufwändige Politur ihre finale Optik.</w:t>
      </w:r>
    </w:p>
    <w:p w:rsidR="00B57967" w:rsidRPr="00A87E58" w:rsidRDefault="00B57967" w:rsidP="00B57967">
      <w:pPr>
        <w:jc w:val="both"/>
        <w:rPr>
          <w:rFonts w:ascii="AvenirNext LT Pro Regular" w:hAnsi="AvenirNext LT Pro Regular"/>
          <w:b/>
        </w:rPr>
      </w:pPr>
      <w:r w:rsidRPr="00A87E58">
        <w:rPr>
          <w:rFonts w:ascii="AvenirNext LT Pro Regular" w:hAnsi="AvenirNext LT Pro Regular"/>
          <w:b/>
        </w:rPr>
        <w:lastRenderedPageBreak/>
        <w:t xml:space="preserve">Ein Herz aus purer Uhrmacherkunst </w:t>
      </w:r>
    </w:p>
    <w:p w:rsidR="00D10C97" w:rsidRPr="00A87E58" w:rsidRDefault="00D10C97" w:rsidP="00B57967">
      <w:pPr>
        <w:jc w:val="both"/>
        <w:rPr>
          <w:rFonts w:ascii="AvenirNext LT Pro Regular" w:hAnsi="AvenirNext LT Pro Regular"/>
          <w:b/>
        </w:rPr>
      </w:pPr>
    </w:p>
    <w:p w:rsidR="00B57967" w:rsidRPr="00A87E58" w:rsidRDefault="00B57967" w:rsidP="00B57967">
      <w:pPr>
        <w:jc w:val="both"/>
        <w:rPr>
          <w:rFonts w:ascii="AvenirNext LT Pro Regular" w:hAnsi="AvenirNext LT Pro Regular"/>
        </w:rPr>
      </w:pPr>
      <w:r w:rsidRPr="00A87E58">
        <w:rPr>
          <w:rFonts w:ascii="AvenirNext LT Pro Regular" w:hAnsi="AvenirNext LT Pro Regular"/>
        </w:rPr>
        <w:t>Beim Blick durch den Sichtboden auf der Gehäuserückseite wird das Kaliber 201.0 im Pur</w:t>
      </w:r>
      <w:r w:rsidR="00AD1763" w:rsidRPr="00A87E58">
        <w:rPr>
          <w:rFonts w:ascii="AvenirNext LT Pro Regular" w:hAnsi="AvenirNext LT Pro Regular"/>
        </w:rPr>
        <w:t>e</w:t>
      </w:r>
      <w:r w:rsidRPr="00A87E58">
        <w:rPr>
          <w:rFonts w:ascii="AvenirNext LT Pro Regular" w:hAnsi="AvenirNext LT Pro Regular"/>
        </w:rPr>
        <w:t>-</w:t>
      </w:r>
      <w:r w:rsidR="00A916A1" w:rsidRPr="00A87E58">
        <w:rPr>
          <w:rFonts w:ascii="AvenirNext LT Pro Regular" w:hAnsi="AvenirNext LT Pro Regular"/>
        </w:rPr>
        <w:t>Classic-</w:t>
      </w:r>
      <w:r w:rsidRPr="00A87E58">
        <w:rPr>
          <w:rFonts w:ascii="AvenirNext LT Pro Regular" w:hAnsi="AvenirNext LT Pro Regular"/>
        </w:rPr>
        <w:t>Finish sichtbar. Es ist speziell für den Einbau in Stahlgehäuse konzipiert. Die bestechend klare Ästhetik ist geprägt von den glasperlgestrahlten Platinen aus Neusilber. Die auf diese Art fein mattierte Oberfläche ist hoch empfindlich und erfordert höchste Präzision bei der Montage. Dazu werden die für Grossmann typischen weißen Saphire direkt in die Platine eingepresst und flach polierte Werkschrauben in Original Stahlfarbe verwendet.</w:t>
      </w:r>
    </w:p>
    <w:p w:rsidR="00B57967" w:rsidRPr="00A87E58" w:rsidRDefault="00B57967" w:rsidP="00B57967">
      <w:pPr>
        <w:jc w:val="both"/>
        <w:rPr>
          <w:rFonts w:ascii="AvenirNext LT Pro Regular" w:hAnsi="AvenirNext LT Pro Regular"/>
        </w:rPr>
      </w:pPr>
    </w:p>
    <w:p w:rsidR="00B57967" w:rsidRPr="00A87E58" w:rsidRDefault="0000099A" w:rsidP="00B57967">
      <w:pPr>
        <w:jc w:val="both"/>
        <w:rPr>
          <w:rFonts w:ascii="AvenirNext LT Pro Regular" w:hAnsi="AvenirNext LT Pro Regular"/>
        </w:rPr>
      </w:pPr>
      <w:r w:rsidRPr="00A87E58">
        <w:rPr>
          <w:rFonts w:ascii="AvenirNext LT Pro Regular" w:hAnsi="AvenirNext LT Pro Regular"/>
        </w:rPr>
        <w:t xml:space="preserve">Das Kaliber 201.0 beinhaltet einige der prominentesten Eigenentwicklungen der Manufaktur wie die </w:t>
      </w:r>
      <w:proofErr w:type="spellStart"/>
      <w:r w:rsidRPr="00A87E58">
        <w:rPr>
          <w:rFonts w:ascii="AvenirNext LT Pro Regular" w:hAnsi="AvenirNext LT Pro Regular"/>
        </w:rPr>
        <w:t>Grossmann’sche</w:t>
      </w:r>
      <w:proofErr w:type="spellEnd"/>
      <w:r w:rsidRPr="00A87E58">
        <w:rPr>
          <w:rFonts w:ascii="AvenirNext LT Pro Regular" w:hAnsi="AvenirNext LT Pro Regular"/>
        </w:rPr>
        <w:t xml:space="preserve"> Unruh, das modifizierte </w:t>
      </w:r>
      <w:proofErr w:type="spellStart"/>
      <w:r w:rsidRPr="00A87E58">
        <w:rPr>
          <w:rFonts w:ascii="AvenirNext LT Pro Regular" w:hAnsi="AvenirNext LT Pro Regular"/>
        </w:rPr>
        <w:t>Glashütter</w:t>
      </w:r>
      <w:proofErr w:type="spellEnd"/>
      <w:r w:rsidRPr="00A87E58">
        <w:rPr>
          <w:rFonts w:ascii="AvenirNext LT Pro Regular" w:hAnsi="AvenirNext LT Pro Regular"/>
        </w:rPr>
        <w:t xml:space="preserve"> Gesperr und den </w:t>
      </w:r>
      <w:proofErr w:type="spellStart"/>
      <w:r w:rsidRPr="00A87E58">
        <w:rPr>
          <w:rFonts w:ascii="AvenirNext LT Pro Regular" w:hAnsi="AvenirNext LT Pro Regular"/>
        </w:rPr>
        <w:t>Grossmann’schen</w:t>
      </w:r>
      <w:proofErr w:type="spellEnd"/>
      <w:r w:rsidRPr="00A87E58">
        <w:rPr>
          <w:rFonts w:ascii="AvenirNext LT Pro Regular" w:hAnsi="AvenirNext LT Pro Regular"/>
        </w:rPr>
        <w:t xml:space="preserve"> Handaufzug mit Drücker. </w:t>
      </w:r>
      <w:r w:rsidR="00B57967" w:rsidRPr="00A87E58">
        <w:rPr>
          <w:rFonts w:ascii="AvenirNext LT Pro Regular" w:hAnsi="AvenirNext LT Pro Regular"/>
        </w:rPr>
        <w:t xml:space="preserve">Die charakteristische </w:t>
      </w:r>
      <w:proofErr w:type="spellStart"/>
      <w:r w:rsidR="00B57967" w:rsidRPr="00A87E58">
        <w:rPr>
          <w:rFonts w:ascii="AvenirNext LT Pro Regular" w:hAnsi="AvenirNext LT Pro Regular"/>
        </w:rPr>
        <w:t>Grossmann’sche</w:t>
      </w:r>
      <w:proofErr w:type="spellEnd"/>
      <w:r w:rsidR="00B57967" w:rsidRPr="00A87E58">
        <w:rPr>
          <w:rFonts w:ascii="AvenirNext LT Pro Regular" w:hAnsi="AvenirNext LT Pro Regular"/>
        </w:rPr>
        <w:t xml:space="preserve"> Unruh arbeitet mit einer handabgebogenen, doppelt geknickten Flachspirale. Der Rückerstift bleibt frei und der Rückerbogen kann genau zentrisch gelegt werden. Durch konstruktive Anpassungen der Regulierung ist die Anpassung von Abfall und Gang separat und ohne Ausbau des Schwingsystems möglich. Dazu haben die </w:t>
      </w:r>
      <w:proofErr w:type="spellStart"/>
      <w:r w:rsidR="00B57967" w:rsidRPr="00A87E58">
        <w:rPr>
          <w:rFonts w:ascii="AvenirNext LT Pro Regular" w:hAnsi="AvenirNext LT Pro Regular"/>
        </w:rPr>
        <w:t>Grossmann’schen</w:t>
      </w:r>
      <w:proofErr w:type="spellEnd"/>
      <w:r w:rsidR="00B57967" w:rsidRPr="00A87E58">
        <w:rPr>
          <w:rFonts w:ascii="AvenirNext LT Pro Regular" w:hAnsi="AvenirNext LT Pro Regular"/>
        </w:rPr>
        <w:t xml:space="preserve"> Uhrmacher den drehbaren </w:t>
      </w:r>
      <w:proofErr w:type="spellStart"/>
      <w:r w:rsidR="00B57967" w:rsidRPr="00A87E58">
        <w:rPr>
          <w:rFonts w:ascii="AvenirNext LT Pro Regular" w:hAnsi="AvenirNext LT Pro Regular"/>
        </w:rPr>
        <w:t>Klötzchenträger</w:t>
      </w:r>
      <w:proofErr w:type="spellEnd"/>
      <w:r w:rsidR="00B57967" w:rsidRPr="00A87E58">
        <w:rPr>
          <w:rFonts w:ascii="AvenirNext LT Pro Regular" w:hAnsi="AvenirNext LT Pro Regular"/>
        </w:rPr>
        <w:t xml:space="preserve"> im Unruhkloben so gelagert, dass er komfortabel arretiert werden kann. Rücker, </w:t>
      </w:r>
      <w:proofErr w:type="spellStart"/>
      <w:r w:rsidR="00B57967" w:rsidRPr="00A87E58">
        <w:rPr>
          <w:rFonts w:ascii="AvenirNext LT Pro Regular" w:hAnsi="AvenirNext LT Pro Regular"/>
        </w:rPr>
        <w:t>Klötzchenträger</w:t>
      </w:r>
      <w:proofErr w:type="spellEnd"/>
      <w:r w:rsidR="00B57967" w:rsidRPr="00A87E58">
        <w:rPr>
          <w:rFonts w:ascii="AvenirNext LT Pro Regular" w:hAnsi="AvenirNext LT Pro Regular"/>
        </w:rPr>
        <w:t xml:space="preserve"> und oberes Unruhlager sind zueinander völlig spielfrei und gewährleisten jederzeit die präzise Einstellung der ATUM Pur</w:t>
      </w:r>
      <w:r w:rsidR="00DE4D16" w:rsidRPr="00A87E58">
        <w:rPr>
          <w:rFonts w:ascii="AvenirNext LT Pro Regular" w:hAnsi="AvenirNext LT Pro Regular"/>
        </w:rPr>
        <w:t>e</w:t>
      </w:r>
      <w:r w:rsidR="00B57967" w:rsidRPr="00A87E58">
        <w:rPr>
          <w:rFonts w:ascii="AvenirNext LT Pro Regular" w:hAnsi="AvenirNext LT Pro Regular"/>
        </w:rPr>
        <w:t>.</w:t>
      </w:r>
    </w:p>
    <w:p w:rsidR="00B57967" w:rsidRPr="00A87E58" w:rsidRDefault="00B57967" w:rsidP="00B57967">
      <w:pPr>
        <w:jc w:val="both"/>
        <w:rPr>
          <w:rFonts w:ascii="AvenirNext LT Pro Regular" w:hAnsi="AvenirNext LT Pro Regular"/>
        </w:rPr>
      </w:pPr>
    </w:p>
    <w:p w:rsidR="00D10C97" w:rsidRPr="00A87E58" w:rsidRDefault="00D10C97" w:rsidP="00B57967">
      <w:pPr>
        <w:jc w:val="both"/>
        <w:rPr>
          <w:rFonts w:ascii="AvenirNext LT Pro Regular" w:hAnsi="AvenirNext LT Pro Regular"/>
        </w:rPr>
      </w:pPr>
    </w:p>
    <w:p w:rsidR="00B57967" w:rsidRPr="00A87E58" w:rsidRDefault="00B57967" w:rsidP="00B57967">
      <w:pPr>
        <w:jc w:val="both"/>
        <w:rPr>
          <w:rFonts w:ascii="AvenirNext LT Pro Regular" w:hAnsi="AvenirNext LT Pro Regular"/>
          <w:b/>
        </w:rPr>
      </w:pPr>
      <w:r w:rsidRPr="00A87E58">
        <w:rPr>
          <w:rFonts w:ascii="AvenirNext LT Pro Regular" w:hAnsi="AvenirNext LT Pro Regular"/>
          <w:b/>
        </w:rPr>
        <w:t>Ausführungen</w:t>
      </w:r>
    </w:p>
    <w:p w:rsidR="00D10C97" w:rsidRPr="00A87E58" w:rsidRDefault="00D10C97" w:rsidP="00B57967">
      <w:pPr>
        <w:jc w:val="both"/>
        <w:rPr>
          <w:rFonts w:ascii="AvenirNext LT Pro Regular" w:hAnsi="AvenirNext LT Pro Regular"/>
          <w:b/>
        </w:rPr>
      </w:pPr>
    </w:p>
    <w:p w:rsidR="006F124B" w:rsidRPr="00A87E58" w:rsidRDefault="00B57967" w:rsidP="00B57967">
      <w:pPr>
        <w:jc w:val="both"/>
        <w:rPr>
          <w:rFonts w:ascii="AvenirNext LT Pro Regular" w:hAnsi="AvenirNext LT Pro Regular"/>
        </w:rPr>
      </w:pPr>
      <w:r w:rsidRPr="00A87E58">
        <w:rPr>
          <w:rFonts w:ascii="AvenirNext LT Pro Regular" w:hAnsi="AvenirNext LT Pro Regular"/>
        </w:rPr>
        <w:t>Die ATUM Pur</w:t>
      </w:r>
      <w:r w:rsidR="00DE4D16" w:rsidRPr="00A87E58">
        <w:rPr>
          <w:rFonts w:ascii="AvenirNext LT Pro Regular" w:hAnsi="AvenirNext LT Pro Regular"/>
        </w:rPr>
        <w:t>e</w:t>
      </w:r>
      <w:r w:rsidRPr="00A87E58">
        <w:rPr>
          <w:rFonts w:ascii="AvenirNext LT Pro Regular" w:hAnsi="AvenirNext LT Pro Regular"/>
        </w:rPr>
        <w:t xml:space="preserve"> erscheint in den Zifferblatt-Varianten Weiß, Grau und Blau mit einer Limitierung von 150 Exemplaren pro Variante.</w:t>
      </w:r>
    </w:p>
    <w:p w:rsidR="006F124B" w:rsidRPr="00A87E58" w:rsidRDefault="006F124B" w:rsidP="006F124B">
      <w:pPr>
        <w:jc w:val="both"/>
        <w:rPr>
          <w:rFonts w:ascii="AvenirNext LT Pro Regular" w:hAnsi="AvenirNext LT Pro Regular"/>
        </w:rPr>
      </w:pPr>
    </w:p>
    <w:p w:rsidR="00D10C97" w:rsidRPr="00A87E58" w:rsidRDefault="00D10C97" w:rsidP="006F124B">
      <w:pPr>
        <w:jc w:val="both"/>
        <w:rPr>
          <w:rFonts w:ascii="AvenirNext LT Pro Regular" w:hAnsi="AvenirNext LT Pro Regular"/>
        </w:rPr>
      </w:pPr>
    </w:p>
    <w:p w:rsidR="006F124B" w:rsidRPr="00A87E58" w:rsidRDefault="006F124B" w:rsidP="00954314">
      <w:pPr>
        <w:tabs>
          <w:tab w:val="left" w:pos="1843"/>
        </w:tabs>
        <w:jc w:val="both"/>
        <w:rPr>
          <w:rFonts w:ascii="AvenirNext LT Pro Regular" w:hAnsi="AvenirNext LT Pro Regular"/>
          <w:b/>
          <w:sz w:val="20"/>
          <w:szCs w:val="20"/>
        </w:rPr>
      </w:pPr>
      <w:proofErr w:type="spellStart"/>
      <w:r w:rsidRPr="00A87E58">
        <w:rPr>
          <w:rFonts w:ascii="AvenirNext LT Pro Regular" w:hAnsi="AvenirNext LT Pro Regular"/>
          <w:b/>
          <w:sz w:val="20"/>
          <w:szCs w:val="20"/>
        </w:rPr>
        <w:t>Techniche</w:t>
      </w:r>
      <w:proofErr w:type="spellEnd"/>
      <w:r w:rsidRPr="00A87E58">
        <w:rPr>
          <w:rFonts w:ascii="AvenirNext LT Pro Regular" w:hAnsi="AvenirNext LT Pro Regular"/>
          <w:b/>
          <w:sz w:val="20"/>
          <w:szCs w:val="20"/>
        </w:rPr>
        <w:t xml:space="preserve"> Daten:</w:t>
      </w:r>
    </w:p>
    <w:p w:rsidR="006F124B" w:rsidRPr="00A87E58" w:rsidRDefault="006F124B" w:rsidP="00954314">
      <w:pPr>
        <w:tabs>
          <w:tab w:val="left" w:pos="1843"/>
        </w:tabs>
        <w:jc w:val="both"/>
        <w:rPr>
          <w:rFonts w:ascii="AvenirNext LT Pro Regular" w:hAnsi="AvenirNext LT Pro Regular"/>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Uhrwerk </w:t>
      </w:r>
      <w:r w:rsidRPr="00A87E58">
        <w:rPr>
          <w:rFonts w:ascii="AvenirNext LT Pro Regular" w:hAnsi="AvenirNext LT Pro Regular"/>
          <w:bCs/>
          <w:sz w:val="20"/>
          <w:szCs w:val="20"/>
        </w:rPr>
        <w:tab/>
        <w:t xml:space="preserve">Manufakturkaliber </w:t>
      </w:r>
      <w:r w:rsidR="00154B8C" w:rsidRPr="00A87E58">
        <w:rPr>
          <w:rFonts w:ascii="AvenirNext LT Pro Regular" w:hAnsi="AvenirNext LT Pro Regular"/>
          <w:bCs/>
          <w:sz w:val="20"/>
          <w:szCs w:val="20"/>
        </w:rPr>
        <w:t>2</w:t>
      </w:r>
      <w:r w:rsidR="001A581E" w:rsidRPr="00A87E58">
        <w:rPr>
          <w:rFonts w:ascii="AvenirNext LT Pro Regular" w:hAnsi="AvenirNext LT Pro Regular"/>
          <w:bCs/>
          <w:sz w:val="20"/>
          <w:szCs w:val="20"/>
        </w:rPr>
        <w:t>01.0</w:t>
      </w:r>
      <w:r w:rsidRPr="00A87E58">
        <w:rPr>
          <w:rFonts w:ascii="AvenirNext LT Pro Regular" w:hAnsi="AvenirNext LT Pro Regular"/>
          <w:bCs/>
          <w:sz w:val="20"/>
          <w:szCs w:val="20"/>
        </w:rPr>
        <w:t>, Handaufzug, in fünf Lagen reguliert</w:t>
      </w:r>
    </w:p>
    <w:p w:rsidR="00911690" w:rsidRPr="00A87E58" w:rsidRDefault="00EE721D"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Einzelteile </w:t>
      </w:r>
      <w:r w:rsidRPr="00A87E58">
        <w:rPr>
          <w:rFonts w:ascii="AvenirNext LT Pro Regular" w:hAnsi="AvenirNext LT Pro Regular"/>
          <w:bCs/>
          <w:sz w:val="20"/>
          <w:szCs w:val="20"/>
        </w:rPr>
        <w:tab/>
        <w:t>187</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Steine</w:t>
      </w:r>
      <w:r w:rsidRPr="00A87E58">
        <w:rPr>
          <w:rFonts w:ascii="AvenirNext LT Pro Regular" w:hAnsi="AvenirNext LT Pro Regular"/>
          <w:bCs/>
          <w:sz w:val="20"/>
          <w:szCs w:val="20"/>
        </w:rPr>
        <w:tab/>
        <w:t>20 Steine</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Hemmung </w:t>
      </w:r>
      <w:r w:rsidRPr="00A87E58">
        <w:rPr>
          <w:rFonts w:ascii="AvenirNext LT Pro Regular" w:hAnsi="AvenirNext LT Pro Regular"/>
          <w:bCs/>
          <w:sz w:val="20"/>
          <w:szCs w:val="20"/>
        </w:rPr>
        <w:tab/>
        <w:t>Ankerhemmung</w:t>
      </w:r>
    </w:p>
    <w:p w:rsidR="00D10C97"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Schwingsystem </w:t>
      </w:r>
      <w:r w:rsidRPr="00A87E58">
        <w:rPr>
          <w:rFonts w:ascii="AvenirNext LT Pro Regular" w:hAnsi="AvenirNext LT Pro Regular"/>
          <w:bCs/>
          <w:sz w:val="20"/>
          <w:szCs w:val="20"/>
        </w:rPr>
        <w:tab/>
        <w:t xml:space="preserve">stoßgesichert gelagerte </w:t>
      </w:r>
      <w:proofErr w:type="spellStart"/>
      <w:r w:rsidRPr="00A87E58">
        <w:rPr>
          <w:rFonts w:ascii="AvenirNext LT Pro Regular" w:hAnsi="AvenirNext LT Pro Regular"/>
          <w:bCs/>
          <w:sz w:val="20"/>
          <w:szCs w:val="20"/>
        </w:rPr>
        <w:t>Grosmann’sche</w:t>
      </w:r>
      <w:proofErr w:type="spellEnd"/>
      <w:r w:rsidRPr="00A87E58">
        <w:rPr>
          <w:rFonts w:ascii="AvenirNext LT Pro Regular" w:hAnsi="AvenirNext LT Pro Regular"/>
          <w:bCs/>
          <w:sz w:val="20"/>
          <w:szCs w:val="20"/>
        </w:rPr>
        <w:t xml:space="preserve"> Unruh mit 4 Masse- und 2 Regulierschrauben, </w:t>
      </w:r>
      <w:proofErr w:type="spellStart"/>
      <w:r w:rsidRPr="00A87E58">
        <w:rPr>
          <w:rFonts w:ascii="AvenirNext LT Pro Regular" w:hAnsi="AvenirNext LT Pro Regular"/>
          <w:bCs/>
          <w:sz w:val="20"/>
          <w:szCs w:val="20"/>
        </w:rPr>
        <w:t>Nivarox</w:t>
      </w:r>
      <w:proofErr w:type="spellEnd"/>
      <w:r w:rsidRPr="00A87E58">
        <w:rPr>
          <w:rFonts w:ascii="AvenirNext LT Pro Regular" w:hAnsi="AvenirNext LT Pro Regular"/>
          <w:bCs/>
          <w:sz w:val="20"/>
          <w:szCs w:val="20"/>
        </w:rPr>
        <w:t xml:space="preserve"> 1-Spirale </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Unruh</w:t>
      </w:r>
      <w:r w:rsidR="00AD1763" w:rsidRPr="00A87E58">
        <w:rPr>
          <w:rFonts w:ascii="AvenirNext LT Pro Regular" w:hAnsi="AvenirNext LT Pro Regular"/>
          <w:bCs/>
          <w:sz w:val="20"/>
          <w:szCs w:val="20"/>
        </w:rPr>
        <w:tab/>
      </w:r>
      <w:r w:rsidR="00AD1763" w:rsidRPr="00A87E58">
        <w:rPr>
          <w:rFonts w:ascii="AvenirNext LT Pro Regular" w:hAnsi="AvenirNext LT Pro Regular"/>
          <w:bCs/>
          <w:spacing w:val="-6"/>
          <w:sz w:val="20"/>
          <w:szCs w:val="20"/>
        </w:rPr>
        <w:t>D</w:t>
      </w:r>
      <w:r w:rsidRPr="00A87E58">
        <w:rPr>
          <w:rFonts w:ascii="AvenirNext LT Pro Regular" w:hAnsi="AvenirNext LT Pro Regular"/>
          <w:bCs/>
          <w:spacing w:val="-6"/>
          <w:sz w:val="20"/>
          <w:szCs w:val="20"/>
        </w:rPr>
        <w:t>urchmesser 14,2 mm, Unruhfrequenz 18.000 Halbschwingungen pro Stunde</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Gangreserve </w:t>
      </w:r>
      <w:r w:rsidRPr="00A87E58">
        <w:rPr>
          <w:rFonts w:ascii="AvenirNext LT Pro Regular" w:hAnsi="AvenirNext LT Pro Regular"/>
          <w:bCs/>
          <w:sz w:val="20"/>
          <w:szCs w:val="20"/>
        </w:rPr>
        <w:tab/>
        <w:t>42 Stunden nach Vollaufzug</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Funktionen </w:t>
      </w:r>
      <w:r w:rsidRPr="00A87E58">
        <w:rPr>
          <w:rFonts w:ascii="AvenirNext LT Pro Regular" w:hAnsi="AvenirNext LT Pro Regular"/>
          <w:bCs/>
          <w:sz w:val="20"/>
          <w:szCs w:val="20"/>
        </w:rPr>
        <w:tab/>
        <w:t xml:space="preserve">Stunde und Minute, kleine Sekunde mit Sekundenstopp, </w:t>
      </w:r>
      <w:proofErr w:type="spellStart"/>
      <w:r w:rsidRPr="00A87E58">
        <w:rPr>
          <w:rFonts w:ascii="AvenirNext LT Pro Regular" w:hAnsi="AvenirNext LT Pro Regular"/>
          <w:bCs/>
          <w:sz w:val="20"/>
          <w:szCs w:val="20"/>
        </w:rPr>
        <w:t>Grossmann’scher</w:t>
      </w:r>
      <w:proofErr w:type="spellEnd"/>
      <w:r w:rsidRPr="00A87E58">
        <w:rPr>
          <w:rFonts w:ascii="AvenirNext LT Pro Regular" w:hAnsi="AvenirNext LT Pro Regular"/>
          <w:bCs/>
          <w:sz w:val="20"/>
          <w:szCs w:val="20"/>
        </w:rPr>
        <w:t xml:space="preserve"> Handaufzug mit Drücker</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Besonderheiten </w:t>
      </w:r>
      <w:r w:rsidRPr="00A87E58">
        <w:rPr>
          <w:rFonts w:ascii="AvenirNext LT Pro Regular" w:hAnsi="AvenirNext LT Pro Regular"/>
          <w:bCs/>
          <w:sz w:val="20"/>
          <w:szCs w:val="20"/>
        </w:rPr>
        <w:tab/>
      </w:r>
      <w:proofErr w:type="spellStart"/>
      <w:r w:rsidRPr="00A87E58">
        <w:rPr>
          <w:rFonts w:ascii="AvenirNext LT Pro Regular" w:hAnsi="AvenirNext LT Pro Regular"/>
          <w:bCs/>
          <w:sz w:val="20"/>
          <w:szCs w:val="20"/>
        </w:rPr>
        <w:t>Grossmann’sche</w:t>
      </w:r>
      <w:proofErr w:type="spellEnd"/>
      <w:r w:rsidRPr="00A87E58">
        <w:rPr>
          <w:rFonts w:ascii="AvenirNext LT Pro Regular" w:hAnsi="AvenirNext LT Pro Regular"/>
          <w:bCs/>
          <w:sz w:val="20"/>
          <w:szCs w:val="20"/>
        </w:rPr>
        <w:t xml:space="preserve"> Unruh; Entriegelung der Zeigerstellung und Start des Uhrwerkes durch seitlichen Drücker;</w:t>
      </w:r>
      <w:r w:rsidR="00EE721D" w:rsidRPr="00A87E58">
        <w:rPr>
          <w:rFonts w:ascii="AvenirNext LT Pro Regular" w:hAnsi="AvenirNext LT Pro Regular"/>
          <w:bCs/>
          <w:sz w:val="20"/>
          <w:szCs w:val="20"/>
        </w:rPr>
        <w:t xml:space="preserve"> </w:t>
      </w:r>
      <w:r w:rsidRPr="00A87E58">
        <w:rPr>
          <w:rFonts w:ascii="AvenirNext LT Pro Regular" w:hAnsi="AvenirNext LT Pro Regular"/>
          <w:bCs/>
          <w:sz w:val="20"/>
          <w:szCs w:val="20"/>
        </w:rPr>
        <w:t xml:space="preserve">raumsparendes, modifiziertes </w:t>
      </w:r>
      <w:proofErr w:type="spellStart"/>
      <w:r w:rsidRPr="00A87E58">
        <w:rPr>
          <w:rFonts w:ascii="AvenirNext LT Pro Regular" w:hAnsi="AvenirNext LT Pro Regular"/>
          <w:bCs/>
          <w:sz w:val="20"/>
          <w:szCs w:val="20"/>
        </w:rPr>
        <w:t>Glashütter</w:t>
      </w:r>
      <w:proofErr w:type="spellEnd"/>
      <w:r w:rsidRPr="00A87E58">
        <w:rPr>
          <w:rFonts w:ascii="AvenirNext LT Pro Regular" w:hAnsi="AvenirNext LT Pro Regular"/>
          <w:bCs/>
          <w:sz w:val="20"/>
          <w:szCs w:val="20"/>
        </w:rPr>
        <w:t xml:space="preserve"> Gesperr mit Rücklauf; Regulierung mit </w:t>
      </w:r>
      <w:proofErr w:type="spellStart"/>
      <w:r w:rsidRPr="00A87E58">
        <w:rPr>
          <w:rFonts w:ascii="AvenirNext LT Pro Regular" w:hAnsi="AvenirNext LT Pro Regular"/>
          <w:bCs/>
          <w:sz w:val="20"/>
          <w:szCs w:val="20"/>
        </w:rPr>
        <w:t>Grossmann</w:t>
      </w:r>
      <w:r w:rsidRPr="00A87E58">
        <w:rPr>
          <w:rFonts w:ascii="Arial" w:hAnsi="Arial" w:cs="Arial"/>
          <w:bCs/>
          <w:sz w:val="20"/>
          <w:szCs w:val="20"/>
        </w:rPr>
        <w:t>ʼ</w:t>
      </w:r>
      <w:r w:rsidRPr="00A87E58">
        <w:rPr>
          <w:rFonts w:ascii="AvenirNext LT Pro Regular" w:hAnsi="AvenirNext LT Pro Regular"/>
          <w:bCs/>
          <w:sz w:val="20"/>
          <w:szCs w:val="20"/>
        </w:rPr>
        <w:t>scher</w:t>
      </w:r>
      <w:proofErr w:type="spellEnd"/>
      <w:r w:rsidRPr="00A87E58">
        <w:rPr>
          <w:rFonts w:ascii="AvenirNext LT Pro Regular" w:hAnsi="AvenirNext LT Pro Regular"/>
          <w:bCs/>
          <w:sz w:val="20"/>
          <w:szCs w:val="20"/>
        </w:rPr>
        <w:t xml:space="preserve"> R</w:t>
      </w:r>
      <w:r w:rsidRPr="00A87E58">
        <w:rPr>
          <w:rFonts w:ascii="AvenirNext LT Pro Regular" w:hAnsi="AvenirNext LT Pro Regular" w:cs="AvenirNext LT Pro Regular"/>
          <w:bCs/>
          <w:sz w:val="20"/>
          <w:szCs w:val="20"/>
        </w:rPr>
        <w:t>ü</w:t>
      </w:r>
      <w:r w:rsidRPr="00A87E58">
        <w:rPr>
          <w:rFonts w:ascii="AvenirNext LT Pro Regular" w:hAnsi="AvenirNext LT Pro Regular"/>
          <w:bCs/>
          <w:sz w:val="20"/>
          <w:szCs w:val="20"/>
        </w:rPr>
        <w:t xml:space="preserve">ckerschraube auf gestuftem Unruhkloben; Pfeilerwerk mit 2/3-Platine und </w:t>
      </w:r>
      <w:proofErr w:type="spellStart"/>
      <w:r w:rsidRPr="00A87E58">
        <w:rPr>
          <w:rFonts w:ascii="AvenirNext LT Pro Regular" w:hAnsi="AvenirNext LT Pro Regular"/>
          <w:bCs/>
          <w:sz w:val="20"/>
          <w:szCs w:val="20"/>
        </w:rPr>
        <w:t>Gestellpfeilern</w:t>
      </w:r>
      <w:proofErr w:type="spellEnd"/>
      <w:r w:rsidRPr="00A87E58">
        <w:rPr>
          <w:rFonts w:ascii="AvenirNext LT Pro Regular" w:hAnsi="AvenirNext LT Pro Regular"/>
          <w:bCs/>
          <w:sz w:val="20"/>
          <w:szCs w:val="20"/>
        </w:rPr>
        <w:t xml:space="preserve"> aus naturbelassenem Neusilber; separat herausnehmbarer Kupplungsaufzug; Sekundenstopp bei Zeigerstellung</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lastRenderedPageBreak/>
        <w:t xml:space="preserve">Bedienelemente </w:t>
      </w:r>
      <w:r w:rsidRPr="00A87E58">
        <w:rPr>
          <w:rFonts w:ascii="AvenirNext LT Pro Regular" w:hAnsi="AvenirNext LT Pro Regular"/>
          <w:bCs/>
          <w:sz w:val="20"/>
          <w:szCs w:val="20"/>
        </w:rPr>
        <w:tab/>
        <w:t xml:space="preserve">Krone zum Aufziehen der Uhr und Einstellen der Uhrzeit, Drücker zum Start des Uhrwerks </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Gehäusemaße </w:t>
      </w:r>
      <w:r w:rsidRPr="00A87E58">
        <w:rPr>
          <w:rFonts w:ascii="AvenirNext LT Pro Regular" w:hAnsi="AvenirNext LT Pro Regular"/>
          <w:bCs/>
          <w:sz w:val="20"/>
          <w:szCs w:val="20"/>
        </w:rPr>
        <w:tab/>
        <w:t>Durchmesser: 41,0 mm, Höhe: 11,35 mm</w:t>
      </w:r>
    </w:p>
    <w:p w:rsidR="00911690" w:rsidRPr="00A87E58" w:rsidRDefault="00911690" w:rsidP="00911690">
      <w:pPr>
        <w:tabs>
          <w:tab w:val="left" w:pos="2127"/>
        </w:tabs>
        <w:ind w:left="1985" w:hanging="1985"/>
        <w:rPr>
          <w:rFonts w:ascii="AvenirNext LT Pro Regular" w:hAnsi="AvenirNext LT Pro Regular"/>
          <w:bCs/>
          <w:sz w:val="20"/>
          <w:szCs w:val="20"/>
        </w:rPr>
      </w:pPr>
      <w:proofErr w:type="spellStart"/>
      <w:r w:rsidRPr="00A87E58">
        <w:rPr>
          <w:rFonts w:ascii="AvenirNext LT Pro Regular" w:hAnsi="AvenirNext LT Pro Regular"/>
          <w:bCs/>
          <w:sz w:val="20"/>
          <w:szCs w:val="20"/>
        </w:rPr>
        <w:t>Werkmaße</w:t>
      </w:r>
      <w:proofErr w:type="spellEnd"/>
      <w:r w:rsidRPr="00A87E58">
        <w:rPr>
          <w:rFonts w:ascii="AvenirNext LT Pro Regular" w:hAnsi="AvenirNext LT Pro Regular"/>
          <w:bCs/>
          <w:sz w:val="20"/>
          <w:szCs w:val="20"/>
        </w:rPr>
        <w:t xml:space="preserve"> </w:t>
      </w:r>
      <w:r w:rsidRPr="00A87E58">
        <w:rPr>
          <w:rFonts w:ascii="AvenirNext LT Pro Regular" w:hAnsi="AvenirNext LT Pro Regular"/>
          <w:bCs/>
          <w:sz w:val="20"/>
          <w:szCs w:val="20"/>
        </w:rPr>
        <w:tab/>
        <w:t>Durchmesser: 36,4 mm, Höhe: 5,0 mm</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Gehäuse </w:t>
      </w:r>
      <w:r w:rsidRPr="00A87E58">
        <w:rPr>
          <w:rFonts w:ascii="AvenirNext LT Pro Regular" w:hAnsi="AvenirNext LT Pro Regular"/>
          <w:bCs/>
          <w:sz w:val="20"/>
          <w:szCs w:val="20"/>
        </w:rPr>
        <w:tab/>
        <w:t>dreiteilig, aus Edelstahl</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t>Messing</w:t>
      </w:r>
      <w:r w:rsidR="00AD23D2" w:rsidRPr="00A87E58">
        <w:rPr>
          <w:rFonts w:ascii="AvenirNext LT Pro Regular" w:hAnsi="AvenirNext LT Pro Regular"/>
          <w:bCs/>
          <w:sz w:val="20"/>
          <w:szCs w:val="20"/>
        </w:rPr>
        <w:t xml:space="preserve"> </w:t>
      </w:r>
      <w:r w:rsidR="00393516" w:rsidRPr="00A87E58">
        <w:rPr>
          <w:rFonts w:ascii="AvenirNext LT Pro Regular" w:hAnsi="AvenirNext LT Pro Regular"/>
          <w:bCs/>
          <w:sz w:val="20"/>
          <w:szCs w:val="20"/>
        </w:rPr>
        <w:t>rhodiniert</w:t>
      </w:r>
      <w:r w:rsidRPr="00A87E58">
        <w:rPr>
          <w:rFonts w:ascii="AvenirNext LT Pro Regular" w:hAnsi="AvenirNext LT Pro Regular"/>
          <w:bCs/>
          <w:sz w:val="20"/>
          <w:szCs w:val="20"/>
        </w:rPr>
        <w:t>, Indexe aus Edelstahl</w:t>
      </w:r>
      <w:r w:rsidR="00AD23D2" w:rsidRPr="00A87E58">
        <w:rPr>
          <w:rFonts w:ascii="AvenirNext LT Pro Regular" w:hAnsi="AvenirNext LT Pro Regular"/>
          <w:bCs/>
          <w:sz w:val="20"/>
          <w:szCs w:val="20"/>
        </w:rPr>
        <w:t>, rhodiniert</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Zeiger </w:t>
      </w:r>
      <w:r w:rsidRPr="00A87E58">
        <w:rPr>
          <w:rFonts w:ascii="AvenirNext LT Pro Regular" w:hAnsi="AvenirNext LT Pro Regular"/>
          <w:bCs/>
          <w:sz w:val="20"/>
          <w:szCs w:val="20"/>
        </w:rPr>
        <w:tab/>
        <w:t xml:space="preserve">handgefertigt, </w:t>
      </w:r>
      <w:r w:rsidR="00AD4636" w:rsidRPr="00A87E58">
        <w:rPr>
          <w:rFonts w:ascii="AvenirNext LT Pro Regular" w:hAnsi="AvenirNext LT Pro Regular"/>
          <w:bCs/>
          <w:sz w:val="20"/>
          <w:szCs w:val="20"/>
        </w:rPr>
        <w:t xml:space="preserve">Edelstahl poliert mit weißer </w:t>
      </w:r>
      <w:proofErr w:type="spellStart"/>
      <w:r w:rsidR="00AD4636" w:rsidRPr="00A87E58">
        <w:rPr>
          <w:rFonts w:ascii="AvenirNext LT Pro Regular" w:hAnsi="AvenirNext LT Pro Regular"/>
          <w:bCs/>
          <w:sz w:val="20"/>
          <w:szCs w:val="20"/>
        </w:rPr>
        <w:t>HyCeram</w:t>
      </w:r>
      <w:proofErr w:type="spellEnd"/>
      <w:r w:rsidR="00AD4636" w:rsidRPr="00A87E58">
        <w:rPr>
          <w:rFonts w:ascii="AvenirNext LT Pro Regular" w:hAnsi="AvenirNext LT Pro Regular"/>
          <w:bCs/>
          <w:sz w:val="20"/>
          <w:szCs w:val="20"/>
        </w:rPr>
        <w:t>-Füllung</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Glas und Sichtboden</w:t>
      </w:r>
      <w:r w:rsidRPr="00A87E58">
        <w:rPr>
          <w:rFonts w:ascii="AvenirNext LT Pro Regular" w:hAnsi="AvenirNext LT Pro Regular"/>
          <w:bCs/>
          <w:sz w:val="20"/>
          <w:szCs w:val="20"/>
        </w:rPr>
        <w:tab/>
        <w:t>einseitig entspiegeltes Saphirglas</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Band </w:t>
      </w:r>
      <w:r w:rsidRPr="00A87E58">
        <w:rPr>
          <w:rFonts w:ascii="AvenirNext LT Pro Regular" w:hAnsi="AvenirNext LT Pro Regular"/>
          <w:bCs/>
          <w:sz w:val="20"/>
          <w:szCs w:val="20"/>
        </w:rPr>
        <w:tab/>
        <w:t xml:space="preserve">handgenähtes </w:t>
      </w:r>
      <w:proofErr w:type="spellStart"/>
      <w:r w:rsidRPr="00A87E58">
        <w:rPr>
          <w:rFonts w:ascii="AvenirNext LT Pro Regular" w:hAnsi="AvenirNext LT Pro Regular"/>
          <w:bCs/>
          <w:sz w:val="20"/>
          <w:szCs w:val="20"/>
        </w:rPr>
        <w:t>Alligatorband</w:t>
      </w:r>
      <w:proofErr w:type="spellEnd"/>
      <w:r w:rsidRPr="00A87E58">
        <w:rPr>
          <w:rFonts w:ascii="AvenirNext LT Pro Regular" w:hAnsi="AvenirNext LT Pro Regular"/>
          <w:bCs/>
          <w:sz w:val="20"/>
          <w:szCs w:val="20"/>
        </w:rPr>
        <w:t xml:space="preserve"> mit Dornschließe in Edelstahl</w:t>
      </w:r>
    </w:p>
    <w:p w:rsidR="00911690" w:rsidRPr="00A87E58" w:rsidRDefault="00911690" w:rsidP="00911690">
      <w:pPr>
        <w:tabs>
          <w:tab w:val="left" w:pos="2127"/>
        </w:tabs>
        <w:ind w:left="1985" w:hanging="1985"/>
        <w:rPr>
          <w:rFonts w:ascii="AvenirNext LT Pro Regular" w:hAnsi="AvenirNext LT Pro Regular"/>
          <w:bCs/>
          <w:sz w:val="20"/>
          <w:szCs w:val="20"/>
        </w:rPr>
      </w:pPr>
    </w:p>
    <w:p w:rsidR="00D10C97" w:rsidRPr="00A87E58" w:rsidRDefault="00D10C97"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
          <w:bCs/>
          <w:sz w:val="20"/>
          <w:szCs w:val="20"/>
        </w:rPr>
      </w:pPr>
      <w:r w:rsidRPr="00A87E58">
        <w:rPr>
          <w:rFonts w:ascii="AvenirNext LT Pro Regular" w:hAnsi="AvenirNext LT Pro Regular"/>
          <w:b/>
          <w:bCs/>
          <w:sz w:val="20"/>
          <w:szCs w:val="20"/>
        </w:rPr>
        <w:t>Varianten: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796F91" w:rsidRPr="00A87E58">
        <w:rPr>
          <w:rFonts w:ascii="AvenirNext LT Pro Regular" w:hAnsi="AvenirNext LT Pro Regular"/>
          <w:bCs/>
          <w:sz w:val="20"/>
          <w:szCs w:val="20"/>
        </w:rPr>
        <w:t>MG02.I-04-A000499</w:t>
      </w:r>
    </w:p>
    <w:p w:rsidR="00AD1763" w:rsidRPr="00A87E58" w:rsidRDefault="00D93DFF" w:rsidP="00AD1763">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Zifferblatt</w:t>
      </w:r>
      <w:r w:rsidRPr="00A87E58">
        <w:rPr>
          <w:rFonts w:ascii="AvenirNext LT Pro Regular" w:hAnsi="AvenirNext LT Pro Regular"/>
          <w:bCs/>
          <w:sz w:val="20"/>
          <w:szCs w:val="20"/>
        </w:rPr>
        <w:tab/>
        <w:t>Blau</w:t>
      </w:r>
    </w:p>
    <w:p w:rsidR="00AD1763" w:rsidRPr="00A87E58" w:rsidRDefault="00D93DFF"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Limitierung</w:t>
      </w:r>
      <w:r w:rsidRPr="00A87E58">
        <w:rPr>
          <w:rFonts w:ascii="AvenirNext LT Pro Regular" w:hAnsi="AvenirNext LT Pro Regular"/>
          <w:bCs/>
          <w:sz w:val="20"/>
          <w:szCs w:val="20"/>
        </w:rPr>
        <w:tab/>
        <w:t>150 Uhren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796F91" w:rsidRPr="00A87E58">
        <w:rPr>
          <w:rFonts w:ascii="AvenirNext LT Pro Regular" w:hAnsi="AvenirNext LT Pro Regular"/>
          <w:bCs/>
          <w:sz w:val="20"/>
          <w:szCs w:val="20"/>
        </w:rPr>
        <w:t>MG02.I-04-A000502</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r>
      <w:r w:rsidR="00796F91" w:rsidRPr="00A87E58">
        <w:rPr>
          <w:rFonts w:ascii="AvenirNext LT Pro Regular" w:hAnsi="AvenirNext LT Pro Regular"/>
          <w:bCs/>
          <w:sz w:val="20"/>
          <w:szCs w:val="20"/>
        </w:rPr>
        <w:t>Grau</w:t>
      </w:r>
    </w:p>
    <w:p w:rsidR="00AD1763" w:rsidRPr="00A87E58" w:rsidRDefault="00D93DFF" w:rsidP="00AD1763">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Limitierung</w:t>
      </w:r>
      <w:r w:rsidRPr="00A87E58">
        <w:rPr>
          <w:rFonts w:ascii="AvenirNext LT Pro Regular" w:hAnsi="AvenirNext LT Pro Regular"/>
          <w:bCs/>
          <w:sz w:val="20"/>
          <w:szCs w:val="20"/>
        </w:rPr>
        <w:tab/>
        <w:t>150 Uhren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796F91" w:rsidRPr="00A87E58">
        <w:rPr>
          <w:rFonts w:ascii="AvenirNext LT Pro Regular" w:hAnsi="AvenirNext LT Pro Regular"/>
          <w:bCs/>
          <w:sz w:val="20"/>
          <w:szCs w:val="20"/>
        </w:rPr>
        <w:t>MG02.I-04-A000496</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r>
      <w:r w:rsidR="00964A53" w:rsidRPr="00A87E58">
        <w:rPr>
          <w:rFonts w:ascii="AvenirNext LT Pro Regular" w:hAnsi="AvenirNext LT Pro Regular"/>
          <w:bCs/>
          <w:sz w:val="20"/>
          <w:szCs w:val="20"/>
        </w:rPr>
        <w:t>W</w:t>
      </w:r>
      <w:r w:rsidR="00796F91" w:rsidRPr="00A87E58">
        <w:rPr>
          <w:rFonts w:ascii="AvenirNext LT Pro Regular" w:hAnsi="AvenirNext LT Pro Regular"/>
          <w:bCs/>
          <w:sz w:val="20"/>
          <w:szCs w:val="20"/>
        </w:rPr>
        <w:t>eiß</w:t>
      </w:r>
      <w:r w:rsidRPr="00A87E58">
        <w:rPr>
          <w:rFonts w:ascii="AvenirNext LT Pro Regular" w:hAnsi="AvenirNext LT Pro Regular"/>
          <w:bCs/>
          <w:sz w:val="20"/>
          <w:szCs w:val="20"/>
        </w:rPr>
        <w:t xml:space="preserve"> </w:t>
      </w:r>
    </w:p>
    <w:p w:rsidR="00AD1763" w:rsidRPr="00A87E58" w:rsidRDefault="00D93DFF" w:rsidP="00AD1763">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Limitierung</w:t>
      </w:r>
      <w:r w:rsidRPr="00A87E58">
        <w:rPr>
          <w:rFonts w:ascii="AvenirNext LT Pro Regular" w:hAnsi="AvenirNext LT Pro Regular"/>
          <w:bCs/>
          <w:sz w:val="20"/>
          <w:szCs w:val="20"/>
        </w:rPr>
        <w:tab/>
        <w:t>150 Uhren</w:t>
      </w:r>
    </w:p>
    <w:p w:rsidR="00E655DF" w:rsidRPr="00A87E58" w:rsidRDefault="00E655DF" w:rsidP="006F124B">
      <w:pPr>
        <w:jc w:val="both"/>
        <w:rPr>
          <w:rFonts w:ascii="AvenirNext LT Pro Regular" w:hAnsi="AvenirNext LT Pro Regular"/>
        </w:rPr>
      </w:pPr>
    </w:p>
    <w:p w:rsidR="00D93DFF" w:rsidRPr="00A87E58" w:rsidRDefault="00D93DFF" w:rsidP="006F124B">
      <w:pPr>
        <w:jc w:val="both"/>
        <w:rPr>
          <w:rFonts w:ascii="AvenirNext LT Pro Regular" w:hAnsi="AvenirNext LT Pro Regular"/>
        </w:rPr>
      </w:pPr>
    </w:p>
    <w:p w:rsidR="006F124B" w:rsidRPr="00A87E58" w:rsidRDefault="006F124B" w:rsidP="006F124B">
      <w:pPr>
        <w:jc w:val="both"/>
        <w:rPr>
          <w:rFonts w:ascii="AvenirNext LT Pro Regular" w:hAnsi="AvenirNext LT Pro Regular"/>
          <w:b/>
          <w:i/>
          <w:sz w:val="14"/>
          <w:szCs w:val="14"/>
        </w:rPr>
      </w:pPr>
    </w:p>
    <w:p w:rsidR="006F124B" w:rsidRPr="00A87E58" w:rsidRDefault="006F124B" w:rsidP="006F124B">
      <w:pPr>
        <w:jc w:val="both"/>
        <w:rPr>
          <w:rFonts w:ascii="AvenirNext LT Pro Regular" w:hAnsi="AvenirNext LT Pro Regular"/>
          <w:b/>
          <w:i/>
          <w:sz w:val="14"/>
          <w:szCs w:val="14"/>
        </w:rPr>
      </w:pPr>
      <w:r w:rsidRPr="00A87E58">
        <w:rPr>
          <w:rFonts w:ascii="AvenirNext LT Pro Regular" w:hAnsi="AvenirNext LT Pro Regular"/>
          <w:b/>
          <w:i/>
          <w:sz w:val="14"/>
          <w:szCs w:val="14"/>
        </w:rPr>
        <w:t xml:space="preserve">Moritz Grossmann Uhren: </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 xml:space="preserve">Moritz Grossmann, geboren 1826 in Dresden, galt als Visionär unter den großen deutschen </w:t>
      </w:r>
      <w:proofErr w:type="spellStart"/>
      <w:r w:rsidRPr="00A87E58">
        <w:rPr>
          <w:rFonts w:ascii="AvenirNext LT Pro Regular" w:hAnsi="AvenirNext LT Pro Regular"/>
          <w:i/>
          <w:sz w:val="14"/>
          <w:szCs w:val="14"/>
        </w:rPr>
        <w:t>Horologen</w:t>
      </w:r>
      <w:proofErr w:type="spellEnd"/>
      <w:r w:rsidRPr="00A87E58">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rsidR="006F124B" w:rsidRPr="00A87E58" w:rsidRDefault="006F124B" w:rsidP="006F124B">
      <w:pPr>
        <w:jc w:val="both"/>
        <w:rPr>
          <w:rFonts w:ascii="AvenirNext LT Pro Regular" w:hAnsi="AvenirNext LT Pro Regular"/>
          <w:bCs/>
          <w:i/>
          <w:sz w:val="14"/>
          <w:szCs w:val="14"/>
        </w:rPr>
      </w:pPr>
      <w:r w:rsidRPr="00A87E58">
        <w:rPr>
          <w:rFonts w:ascii="AvenirNext LT Pro Regular" w:hAnsi="AvenirNext LT Pro Regular"/>
          <w:bCs/>
          <w:i/>
          <w:sz w:val="14"/>
          <w:szCs w:val="14"/>
        </w:rPr>
        <w:t xml:space="preserve">Der Geist von Moritz </w:t>
      </w:r>
      <w:proofErr w:type="spellStart"/>
      <w:r w:rsidRPr="00A87E58">
        <w:rPr>
          <w:rFonts w:ascii="AvenirNext LT Pro Regular" w:hAnsi="AvenirNext LT Pro Regular"/>
          <w:bCs/>
          <w:i/>
          <w:sz w:val="14"/>
          <w:szCs w:val="14"/>
        </w:rPr>
        <w:t>Grossmanns</w:t>
      </w:r>
      <w:proofErr w:type="spellEnd"/>
      <w:r w:rsidRPr="00A87E58">
        <w:rPr>
          <w:rFonts w:ascii="AvenirNext LT Pro Regular" w:hAnsi="AvenirNext LT Pro Regular"/>
          <w:bCs/>
          <w:i/>
          <w:sz w:val="14"/>
          <w:szCs w:val="14"/>
        </w:rPr>
        <w:t xml:space="preserve"> traditioneller Uhrmacherei lebt seit dem Jahr 2008 wieder auf, denn die gelernte Uhrmacherin Christine </w:t>
      </w:r>
      <w:proofErr w:type="gramStart"/>
      <w:r w:rsidRPr="00A87E58">
        <w:rPr>
          <w:rFonts w:ascii="AvenirNext LT Pro Regular" w:hAnsi="AvenirNext LT Pro Regular"/>
          <w:bCs/>
          <w:i/>
          <w:sz w:val="14"/>
          <w:szCs w:val="14"/>
        </w:rPr>
        <w:t>Hutter  entdeckte</w:t>
      </w:r>
      <w:proofErr w:type="gramEnd"/>
      <w:r w:rsidRPr="00A87E58">
        <w:rPr>
          <w:rFonts w:ascii="AvenirNext LT Pro Regular" w:hAnsi="AvenirNext LT Pro Regular"/>
          <w:bCs/>
          <w:i/>
          <w:sz w:val="14"/>
          <w:szCs w:val="14"/>
        </w:rPr>
        <w:t xml:space="preserve"> die alte </w:t>
      </w:r>
      <w:proofErr w:type="spellStart"/>
      <w:r w:rsidRPr="00A87E58">
        <w:rPr>
          <w:rFonts w:ascii="AvenirNext LT Pro Regular" w:hAnsi="AvenirNext LT Pro Regular"/>
          <w:bCs/>
          <w:i/>
          <w:sz w:val="14"/>
          <w:szCs w:val="14"/>
        </w:rPr>
        <w:t>Glashütter</w:t>
      </w:r>
      <w:proofErr w:type="spellEnd"/>
      <w:r w:rsidRPr="00A87E58">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A87E58">
        <w:rPr>
          <w:rFonts w:ascii="AvenirNext LT Pro Regular" w:hAnsi="AvenirNext LT Pro Regular"/>
          <w:bCs/>
          <w:i/>
          <w:sz w:val="14"/>
          <w:szCs w:val="14"/>
        </w:rPr>
        <w:t>Grossmanns</w:t>
      </w:r>
      <w:proofErr w:type="spellEnd"/>
      <w:r w:rsidRPr="00A87E58">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 xml:space="preserve">Die </w:t>
      </w:r>
      <w:proofErr w:type="spellStart"/>
      <w:r w:rsidRPr="00A87E58">
        <w:rPr>
          <w:rFonts w:ascii="AvenirNext LT Pro Regular" w:hAnsi="AvenirNext LT Pro Regular"/>
          <w:i/>
          <w:sz w:val="14"/>
          <w:szCs w:val="14"/>
        </w:rPr>
        <w:t>Grossmann’schen</w:t>
      </w:r>
      <w:proofErr w:type="spellEnd"/>
      <w:r w:rsidRPr="00A87E58">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schaffen sie mit ihren Uhren die „Heimat einer neuen Zeit“.  </w:t>
      </w:r>
    </w:p>
    <w:p w:rsidR="006F124B" w:rsidRPr="00A87E58" w:rsidRDefault="006F124B" w:rsidP="006F124B">
      <w:pPr>
        <w:jc w:val="both"/>
        <w:rPr>
          <w:rFonts w:ascii="AvenirNext LT Pro Regular" w:hAnsi="AvenirNext LT Pro Regular"/>
        </w:rPr>
      </w:pPr>
    </w:p>
    <w:p w:rsidR="006F124B" w:rsidRPr="00A87E58" w:rsidRDefault="005B5836" w:rsidP="006F124B">
      <w:pPr>
        <w:jc w:val="both"/>
        <w:rPr>
          <w:rFonts w:ascii="AvenirNext LT Pro Regular" w:hAnsi="AvenirNext LT Pro Regular"/>
          <w:sz w:val="22"/>
          <w:szCs w:val="22"/>
        </w:rPr>
      </w:pPr>
      <w:hyperlink r:id="rId7" w:history="1">
        <w:r w:rsidR="006F124B" w:rsidRPr="00A87E58">
          <w:rPr>
            <w:rStyle w:val="Hyperlink"/>
            <w:rFonts w:ascii="AvenirNext LT Pro Regular" w:hAnsi="AvenirNext LT Pro Regular"/>
            <w:color w:val="auto"/>
            <w:sz w:val="22"/>
            <w:szCs w:val="22"/>
          </w:rPr>
          <w:t>www.grossmann-uhren.com</w:t>
        </w:r>
      </w:hyperlink>
    </w:p>
    <w:p w:rsidR="006F124B" w:rsidRPr="00A87E58" w:rsidRDefault="006F124B" w:rsidP="006F124B">
      <w:pPr>
        <w:jc w:val="both"/>
        <w:rPr>
          <w:rFonts w:ascii="AvenirNext LT Pro Regular" w:hAnsi="AvenirNext LT Pro Regular"/>
          <w:b/>
          <w:bCs/>
          <w:sz w:val="20"/>
          <w:szCs w:val="20"/>
        </w:rPr>
      </w:pPr>
    </w:p>
    <w:p w:rsidR="00D93DFF" w:rsidRPr="00A87E58" w:rsidRDefault="00D93DFF" w:rsidP="006F124B">
      <w:pPr>
        <w:jc w:val="both"/>
        <w:rPr>
          <w:rFonts w:ascii="AvenirNext LT Pro Regular" w:hAnsi="AvenirNext LT Pro Regular"/>
          <w:b/>
          <w:bCs/>
          <w:sz w:val="20"/>
          <w:szCs w:val="20"/>
        </w:rPr>
      </w:pPr>
    </w:p>
    <w:p w:rsidR="006F124B" w:rsidRPr="00A87E58" w:rsidRDefault="006F124B" w:rsidP="006F124B">
      <w:pPr>
        <w:rPr>
          <w:rFonts w:ascii="AvenirNext LT Pro Regular" w:hAnsi="AvenirNext LT Pro Regular"/>
          <w:b/>
          <w:bCs/>
          <w:sz w:val="20"/>
          <w:szCs w:val="20"/>
        </w:rPr>
      </w:pPr>
      <w:r w:rsidRPr="00A87E58">
        <w:rPr>
          <w:rFonts w:ascii="AvenirNext LT Pro Regular" w:hAnsi="AvenirNext LT Pro Regular"/>
          <w:b/>
          <w:bCs/>
          <w:sz w:val="20"/>
          <w:szCs w:val="20"/>
        </w:rPr>
        <w:t>Für weitere Informationen und hochauflösendes Bildmaterial wenden Sie sich bitte an:</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b/>
          <w:sz w:val="20"/>
          <w:szCs w:val="20"/>
        </w:rPr>
      </w:pPr>
      <w:r w:rsidRPr="00A87E58">
        <w:rPr>
          <w:rFonts w:ascii="AvenirNext LT Pro Regular" w:hAnsi="AvenirNext LT Pro Regular"/>
          <w:b/>
          <w:sz w:val="20"/>
          <w:szCs w:val="20"/>
        </w:rPr>
        <w:t>PRESSEKONTAKT:</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GROSSMANN UHREN GmbH</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Rainer Kern – Leiter Kommunikation</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Uferstr. 1</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01768 Glashütte</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Tel: 0049-35053-320020</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Fax: 0049-35053-320099</w:t>
      </w:r>
    </w:p>
    <w:p w:rsidR="006F1671" w:rsidRPr="00A87E58" w:rsidRDefault="005B5836" w:rsidP="00D10C97">
      <w:pPr>
        <w:jc w:val="both"/>
      </w:pPr>
      <w:hyperlink r:id="rId8" w:history="1">
        <w:r w:rsidR="006F124B" w:rsidRPr="00A87E58">
          <w:rPr>
            <w:rStyle w:val="Hyperlink"/>
            <w:rFonts w:ascii="AvenirNext LT Pro Regular" w:hAnsi="AvenirNext LT Pro Regular"/>
            <w:color w:val="auto"/>
            <w:sz w:val="20"/>
            <w:szCs w:val="20"/>
          </w:rPr>
          <w:t>rainer.kern@grossmann-uhren.com</w:t>
        </w:r>
      </w:hyperlink>
    </w:p>
    <w:sectPr w:rsidR="006F1671" w:rsidRPr="00A87E58" w:rsidSect="00D10C97">
      <w:headerReference w:type="default" r:id="rId9"/>
      <w:footerReference w:type="default" r:id="rId10"/>
      <w:headerReference w:type="first" r:id="rId11"/>
      <w:footerReference w:type="first" r:id="rId12"/>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57967">
                            <w:rPr>
                              <w:rFonts w:ascii="Arial" w:hAnsi="Arial" w:cs="Arial"/>
                              <w:color w:val="595959"/>
                              <w:sz w:val="16"/>
                            </w:rPr>
                            <w:t>ATUM Pur</w:t>
                          </w:r>
                          <w:r w:rsidR="006F1671" w:rsidRPr="006F124B">
                            <w:rPr>
                              <w:rFonts w:ascii="Arial" w:hAnsi="Arial" w:cs="Arial"/>
                              <w:color w:val="595959"/>
                              <w:sz w:val="16"/>
                            </w:rPr>
                            <w:tab/>
                          </w:r>
                          <w:r w:rsidR="00B57967">
                            <w:rPr>
                              <w:rFonts w:ascii="Arial" w:hAnsi="Arial" w:cs="Arial"/>
                              <w:color w:val="595959"/>
                              <w:sz w:val="16"/>
                            </w:rPr>
                            <w:t>03/2016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5B5836" w:rsidRPr="005B5836">
                            <w:rPr>
                              <w:rFonts w:ascii="Arial" w:hAnsi="Arial" w:cs="Arial"/>
                              <w:noProof/>
                              <w:color w:val="595959"/>
                              <w:sz w:val="16"/>
                            </w:rPr>
                            <w:t>3</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5B5836" w:rsidRPr="005B5836">
                            <w:rPr>
                              <w:rFonts w:ascii="Arial" w:hAnsi="Arial" w:cs="Arial"/>
                              <w:noProof/>
                              <w:color w:val="595959"/>
                              <w:sz w:val="16"/>
                            </w:rPr>
                            <w:t>3</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57967">
                      <w:rPr>
                        <w:rFonts w:ascii="Arial" w:hAnsi="Arial" w:cs="Arial"/>
                        <w:color w:val="595959"/>
                        <w:sz w:val="16"/>
                      </w:rPr>
                      <w:t>ATUM Pur</w:t>
                    </w:r>
                    <w:r w:rsidR="006F1671" w:rsidRPr="006F124B">
                      <w:rPr>
                        <w:rFonts w:ascii="Arial" w:hAnsi="Arial" w:cs="Arial"/>
                        <w:color w:val="595959"/>
                        <w:sz w:val="16"/>
                      </w:rPr>
                      <w:tab/>
                    </w:r>
                    <w:r w:rsidR="00B57967">
                      <w:rPr>
                        <w:rFonts w:ascii="Arial" w:hAnsi="Arial" w:cs="Arial"/>
                        <w:color w:val="595959"/>
                        <w:sz w:val="16"/>
                      </w:rPr>
                      <w:t>03/2016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5B5836" w:rsidRPr="005B5836">
                      <w:rPr>
                        <w:rFonts w:ascii="Arial" w:hAnsi="Arial" w:cs="Arial"/>
                        <w:noProof/>
                        <w:color w:val="595959"/>
                        <w:sz w:val="16"/>
                      </w:rPr>
                      <w:t>3</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5B5836" w:rsidRPr="005B5836">
                      <w:rPr>
                        <w:rFonts w:ascii="Arial" w:hAnsi="Arial" w:cs="Arial"/>
                        <w:noProof/>
                        <w:color w:val="595959"/>
                        <w:sz w:val="16"/>
                      </w:rPr>
                      <w:t>3</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10"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11"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099A"/>
    <w:rsid w:val="00013DA5"/>
    <w:rsid w:val="00024BD5"/>
    <w:rsid w:val="0002762A"/>
    <w:rsid w:val="000600E9"/>
    <w:rsid w:val="00061E89"/>
    <w:rsid w:val="000668EF"/>
    <w:rsid w:val="00087F38"/>
    <w:rsid w:val="000930ED"/>
    <w:rsid w:val="000945EE"/>
    <w:rsid w:val="000B0424"/>
    <w:rsid w:val="000C5335"/>
    <w:rsid w:val="000D2CE3"/>
    <w:rsid w:val="000D3108"/>
    <w:rsid w:val="000E399D"/>
    <w:rsid w:val="000E4CD6"/>
    <w:rsid w:val="000E53BC"/>
    <w:rsid w:val="00111145"/>
    <w:rsid w:val="001119CB"/>
    <w:rsid w:val="001133DE"/>
    <w:rsid w:val="00117035"/>
    <w:rsid w:val="001314CC"/>
    <w:rsid w:val="0013429F"/>
    <w:rsid w:val="00136596"/>
    <w:rsid w:val="0014678E"/>
    <w:rsid w:val="00150ED3"/>
    <w:rsid w:val="00154B8C"/>
    <w:rsid w:val="00160E15"/>
    <w:rsid w:val="001615B9"/>
    <w:rsid w:val="00162718"/>
    <w:rsid w:val="0016511E"/>
    <w:rsid w:val="001754B9"/>
    <w:rsid w:val="00192AFE"/>
    <w:rsid w:val="00196EDF"/>
    <w:rsid w:val="001A581E"/>
    <w:rsid w:val="001B589B"/>
    <w:rsid w:val="001B6584"/>
    <w:rsid w:val="001B69BD"/>
    <w:rsid w:val="001D0895"/>
    <w:rsid w:val="001F33E9"/>
    <w:rsid w:val="00213E27"/>
    <w:rsid w:val="00215433"/>
    <w:rsid w:val="00224DFD"/>
    <w:rsid w:val="00231305"/>
    <w:rsid w:val="00233949"/>
    <w:rsid w:val="002345BF"/>
    <w:rsid w:val="00236932"/>
    <w:rsid w:val="00242F49"/>
    <w:rsid w:val="00264522"/>
    <w:rsid w:val="00272BE4"/>
    <w:rsid w:val="00284401"/>
    <w:rsid w:val="00286563"/>
    <w:rsid w:val="002A0B3D"/>
    <w:rsid w:val="002B4402"/>
    <w:rsid w:val="002B5A70"/>
    <w:rsid w:val="002C2E77"/>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516"/>
    <w:rsid w:val="00393777"/>
    <w:rsid w:val="00394352"/>
    <w:rsid w:val="00394ECF"/>
    <w:rsid w:val="003A2AA6"/>
    <w:rsid w:val="003A3045"/>
    <w:rsid w:val="003B5F7B"/>
    <w:rsid w:val="003D3741"/>
    <w:rsid w:val="003D45A3"/>
    <w:rsid w:val="003E4A87"/>
    <w:rsid w:val="003F56D7"/>
    <w:rsid w:val="0040389B"/>
    <w:rsid w:val="004324B3"/>
    <w:rsid w:val="00444EC4"/>
    <w:rsid w:val="0045376D"/>
    <w:rsid w:val="00493672"/>
    <w:rsid w:val="00496994"/>
    <w:rsid w:val="004A40C0"/>
    <w:rsid w:val="004A66C6"/>
    <w:rsid w:val="004A6FDB"/>
    <w:rsid w:val="004B6CD8"/>
    <w:rsid w:val="004C35DF"/>
    <w:rsid w:val="004D6262"/>
    <w:rsid w:val="004E2D80"/>
    <w:rsid w:val="004E3AE3"/>
    <w:rsid w:val="004E6DCE"/>
    <w:rsid w:val="004E7EB7"/>
    <w:rsid w:val="00501793"/>
    <w:rsid w:val="00512F76"/>
    <w:rsid w:val="00514A4B"/>
    <w:rsid w:val="005516A9"/>
    <w:rsid w:val="0056293B"/>
    <w:rsid w:val="005715A0"/>
    <w:rsid w:val="0058433D"/>
    <w:rsid w:val="005B32B9"/>
    <w:rsid w:val="005B5836"/>
    <w:rsid w:val="005C05D6"/>
    <w:rsid w:val="005C1770"/>
    <w:rsid w:val="005C5A6F"/>
    <w:rsid w:val="005D0541"/>
    <w:rsid w:val="005D12C2"/>
    <w:rsid w:val="005D1646"/>
    <w:rsid w:val="005D6F76"/>
    <w:rsid w:val="005E4B47"/>
    <w:rsid w:val="00601BDD"/>
    <w:rsid w:val="00605BCA"/>
    <w:rsid w:val="00611B9B"/>
    <w:rsid w:val="00614010"/>
    <w:rsid w:val="00620B15"/>
    <w:rsid w:val="00632D10"/>
    <w:rsid w:val="00642AC9"/>
    <w:rsid w:val="00672541"/>
    <w:rsid w:val="00687F35"/>
    <w:rsid w:val="0069192F"/>
    <w:rsid w:val="0069434B"/>
    <w:rsid w:val="006A34FE"/>
    <w:rsid w:val="006B3A3B"/>
    <w:rsid w:val="006C5D25"/>
    <w:rsid w:val="006D3607"/>
    <w:rsid w:val="006E2C12"/>
    <w:rsid w:val="006E3321"/>
    <w:rsid w:val="006E7B09"/>
    <w:rsid w:val="006E7C36"/>
    <w:rsid w:val="006F124B"/>
    <w:rsid w:val="006F1671"/>
    <w:rsid w:val="00701B2A"/>
    <w:rsid w:val="007023C4"/>
    <w:rsid w:val="00716B0D"/>
    <w:rsid w:val="00723A40"/>
    <w:rsid w:val="00730980"/>
    <w:rsid w:val="00735F9E"/>
    <w:rsid w:val="00740382"/>
    <w:rsid w:val="007457DE"/>
    <w:rsid w:val="007601A1"/>
    <w:rsid w:val="0076691C"/>
    <w:rsid w:val="00767B7D"/>
    <w:rsid w:val="0077604D"/>
    <w:rsid w:val="007779CA"/>
    <w:rsid w:val="0079461A"/>
    <w:rsid w:val="00796F91"/>
    <w:rsid w:val="007A1356"/>
    <w:rsid w:val="007A26B1"/>
    <w:rsid w:val="007A3213"/>
    <w:rsid w:val="007B1B2C"/>
    <w:rsid w:val="007B7EE1"/>
    <w:rsid w:val="007C1A8A"/>
    <w:rsid w:val="007C45F9"/>
    <w:rsid w:val="007C4EAA"/>
    <w:rsid w:val="007D3605"/>
    <w:rsid w:val="007D68F2"/>
    <w:rsid w:val="007E1363"/>
    <w:rsid w:val="007E6226"/>
    <w:rsid w:val="00803BCF"/>
    <w:rsid w:val="00811033"/>
    <w:rsid w:val="008248FE"/>
    <w:rsid w:val="00831718"/>
    <w:rsid w:val="00841C50"/>
    <w:rsid w:val="0086243A"/>
    <w:rsid w:val="00862DCC"/>
    <w:rsid w:val="008B6504"/>
    <w:rsid w:val="008C3AAF"/>
    <w:rsid w:val="008C7A06"/>
    <w:rsid w:val="008D0DBE"/>
    <w:rsid w:val="008E15E9"/>
    <w:rsid w:val="008E29D3"/>
    <w:rsid w:val="008E4557"/>
    <w:rsid w:val="008F0CF9"/>
    <w:rsid w:val="008F12C8"/>
    <w:rsid w:val="008F52F8"/>
    <w:rsid w:val="009037DB"/>
    <w:rsid w:val="009058D9"/>
    <w:rsid w:val="00911690"/>
    <w:rsid w:val="009133E6"/>
    <w:rsid w:val="0091454A"/>
    <w:rsid w:val="0092347D"/>
    <w:rsid w:val="009251BE"/>
    <w:rsid w:val="009342AB"/>
    <w:rsid w:val="00936766"/>
    <w:rsid w:val="00944A97"/>
    <w:rsid w:val="00946E4D"/>
    <w:rsid w:val="00950905"/>
    <w:rsid w:val="00954314"/>
    <w:rsid w:val="00960A33"/>
    <w:rsid w:val="00964A53"/>
    <w:rsid w:val="00966619"/>
    <w:rsid w:val="00971CA0"/>
    <w:rsid w:val="00985A82"/>
    <w:rsid w:val="00997A26"/>
    <w:rsid w:val="009A72A1"/>
    <w:rsid w:val="009B4947"/>
    <w:rsid w:val="009C4FA3"/>
    <w:rsid w:val="009C677B"/>
    <w:rsid w:val="009D3BBE"/>
    <w:rsid w:val="009D3CFB"/>
    <w:rsid w:val="009D449C"/>
    <w:rsid w:val="009E4331"/>
    <w:rsid w:val="009F5C9D"/>
    <w:rsid w:val="00A015B0"/>
    <w:rsid w:val="00A03865"/>
    <w:rsid w:val="00A22749"/>
    <w:rsid w:val="00A261A3"/>
    <w:rsid w:val="00A4667A"/>
    <w:rsid w:val="00A70846"/>
    <w:rsid w:val="00A87E58"/>
    <w:rsid w:val="00A916A1"/>
    <w:rsid w:val="00A923EE"/>
    <w:rsid w:val="00AB4B2D"/>
    <w:rsid w:val="00AC409C"/>
    <w:rsid w:val="00AC412B"/>
    <w:rsid w:val="00AD0784"/>
    <w:rsid w:val="00AD1763"/>
    <w:rsid w:val="00AD23D2"/>
    <w:rsid w:val="00AD274F"/>
    <w:rsid w:val="00AD4636"/>
    <w:rsid w:val="00B063BD"/>
    <w:rsid w:val="00B171ED"/>
    <w:rsid w:val="00B252FD"/>
    <w:rsid w:val="00B304B7"/>
    <w:rsid w:val="00B3640F"/>
    <w:rsid w:val="00B57967"/>
    <w:rsid w:val="00B61149"/>
    <w:rsid w:val="00B63A04"/>
    <w:rsid w:val="00B63B6A"/>
    <w:rsid w:val="00B64144"/>
    <w:rsid w:val="00B70407"/>
    <w:rsid w:val="00B823C5"/>
    <w:rsid w:val="00B824D4"/>
    <w:rsid w:val="00B92DB7"/>
    <w:rsid w:val="00B95E5D"/>
    <w:rsid w:val="00BA0321"/>
    <w:rsid w:val="00BB5923"/>
    <w:rsid w:val="00BC719A"/>
    <w:rsid w:val="00BE29F8"/>
    <w:rsid w:val="00BE70D1"/>
    <w:rsid w:val="00C07C29"/>
    <w:rsid w:val="00C12596"/>
    <w:rsid w:val="00C21245"/>
    <w:rsid w:val="00C3044F"/>
    <w:rsid w:val="00C31849"/>
    <w:rsid w:val="00C40087"/>
    <w:rsid w:val="00C41F97"/>
    <w:rsid w:val="00C46764"/>
    <w:rsid w:val="00C61CC1"/>
    <w:rsid w:val="00C647CF"/>
    <w:rsid w:val="00C674AE"/>
    <w:rsid w:val="00C67AFA"/>
    <w:rsid w:val="00C7215C"/>
    <w:rsid w:val="00C74F2C"/>
    <w:rsid w:val="00C8402F"/>
    <w:rsid w:val="00CB3FA7"/>
    <w:rsid w:val="00CD653C"/>
    <w:rsid w:val="00CF3DAA"/>
    <w:rsid w:val="00D045E3"/>
    <w:rsid w:val="00D10C97"/>
    <w:rsid w:val="00D2080A"/>
    <w:rsid w:val="00D23FB2"/>
    <w:rsid w:val="00D31CBA"/>
    <w:rsid w:val="00D34708"/>
    <w:rsid w:val="00D36EF2"/>
    <w:rsid w:val="00D46F9E"/>
    <w:rsid w:val="00D723C6"/>
    <w:rsid w:val="00D72F70"/>
    <w:rsid w:val="00D87C68"/>
    <w:rsid w:val="00D93042"/>
    <w:rsid w:val="00D93DFF"/>
    <w:rsid w:val="00DC0EFC"/>
    <w:rsid w:val="00DC2CA6"/>
    <w:rsid w:val="00DD3284"/>
    <w:rsid w:val="00DE4D16"/>
    <w:rsid w:val="00DE51C0"/>
    <w:rsid w:val="00DE60F4"/>
    <w:rsid w:val="00DF06B1"/>
    <w:rsid w:val="00DF38DC"/>
    <w:rsid w:val="00DF3969"/>
    <w:rsid w:val="00DF6458"/>
    <w:rsid w:val="00E00D9D"/>
    <w:rsid w:val="00E1285B"/>
    <w:rsid w:val="00E36402"/>
    <w:rsid w:val="00E61260"/>
    <w:rsid w:val="00E628FB"/>
    <w:rsid w:val="00E655DF"/>
    <w:rsid w:val="00E659DD"/>
    <w:rsid w:val="00E66027"/>
    <w:rsid w:val="00E8146C"/>
    <w:rsid w:val="00E853F6"/>
    <w:rsid w:val="00E97FC2"/>
    <w:rsid w:val="00EA1A4C"/>
    <w:rsid w:val="00EE0877"/>
    <w:rsid w:val="00EE0B00"/>
    <w:rsid w:val="00EE2488"/>
    <w:rsid w:val="00EE44AE"/>
    <w:rsid w:val="00EE721D"/>
    <w:rsid w:val="00EF75C2"/>
    <w:rsid w:val="00F073F3"/>
    <w:rsid w:val="00F10762"/>
    <w:rsid w:val="00F31B4D"/>
    <w:rsid w:val="00F3328B"/>
    <w:rsid w:val="00F358BE"/>
    <w:rsid w:val="00F3754E"/>
    <w:rsid w:val="00F57303"/>
    <w:rsid w:val="00F57AE1"/>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6028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3</cp:revision>
  <cp:lastPrinted>2016-03-08T15:07:00Z</cp:lastPrinted>
  <dcterms:created xsi:type="dcterms:W3CDTF">2016-03-08T15:07:00Z</dcterms:created>
  <dcterms:modified xsi:type="dcterms:W3CDTF">2016-03-08T15:07:00Z</dcterms:modified>
</cp:coreProperties>
</file>